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42D7B" w14:textId="2495DEB6" w:rsidR="002C1CAD" w:rsidRPr="008D1868" w:rsidRDefault="002C1CAD" w:rsidP="002C1CAD">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Pr>
          <w:rFonts w:cs="Arial"/>
          <w:b/>
          <w:sz w:val="22"/>
          <w:szCs w:val="22"/>
          <w:lang w:val="en-US"/>
        </w:rPr>
        <w:t>5</w:t>
      </w:r>
      <w:r w:rsidRPr="008D1868">
        <w:rPr>
          <w:rFonts w:cs="Arial"/>
          <w:b/>
          <w:sz w:val="22"/>
          <w:szCs w:val="22"/>
          <w:lang w:val="en-US"/>
        </w:rPr>
        <w:t>-e</w:t>
      </w:r>
      <w:r w:rsidRPr="008D1868">
        <w:rPr>
          <w:rFonts w:cs="Arial"/>
          <w:b/>
          <w:i/>
          <w:sz w:val="22"/>
          <w:szCs w:val="22"/>
          <w:lang w:val="en-US"/>
        </w:rPr>
        <w:tab/>
      </w:r>
      <w:r w:rsidRPr="008D1868">
        <w:rPr>
          <w:rFonts w:cs="Arial"/>
          <w:b/>
          <w:i/>
          <w:sz w:val="22"/>
          <w:szCs w:val="22"/>
          <w:lang w:val="en-US" w:eastAsia="zh-CN"/>
        </w:rPr>
        <w:t>R2-</w:t>
      </w:r>
      <w:r w:rsidR="0041502E" w:rsidRPr="008D1868">
        <w:rPr>
          <w:rFonts w:cs="Arial"/>
          <w:b/>
          <w:i/>
          <w:sz w:val="22"/>
          <w:szCs w:val="22"/>
          <w:lang w:val="en-US" w:eastAsia="zh-CN"/>
        </w:rPr>
        <w:t>2</w:t>
      </w:r>
      <w:r w:rsidR="0041502E">
        <w:rPr>
          <w:rFonts w:cs="Arial"/>
          <w:b/>
          <w:i/>
          <w:sz w:val="22"/>
          <w:szCs w:val="22"/>
          <w:lang w:val="en-US" w:eastAsia="zh-CN"/>
        </w:rPr>
        <w:t>107196</w:t>
      </w:r>
    </w:p>
    <w:p w14:paraId="1951C6FD" w14:textId="77777777" w:rsidR="002C1CAD" w:rsidRDefault="002C1CAD" w:rsidP="002C1CAD">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Pr>
          <w:rFonts w:cs="Arial"/>
          <w:b/>
          <w:sz w:val="22"/>
          <w:szCs w:val="22"/>
          <w:lang w:val="en-US"/>
        </w:rPr>
        <w:t>August</w:t>
      </w:r>
      <w:r w:rsidRPr="008D1868">
        <w:rPr>
          <w:rFonts w:cs="Arial"/>
          <w:b/>
          <w:sz w:val="22"/>
          <w:szCs w:val="22"/>
          <w:lang w:val="en-US"/>
        </w:rPr>
        <w:t xml:space="preserve"> 202</w:t>
      </w:r>
      <w:r>
        <w:rPr>
          <w:rFonts w:cs="Arial"/>
          <w:b/>
          <w:sz w:val="22"/>
          <w:szCs w:val="22"/>
          <w:lang w:val="en-US"/>
        </w:rPr>
        <w:t>1</w:t>
      </w:r>
      <w:r>
        <w:rPr>
          <w:rFonts w:cs="Arial"/>
          <w:b/>
          <w:sz w:val="22"/>
          <w:szCs w:val="22"/>
          <w:lang w:val="en-US"/>
        </w:rPr>
        <w:tab/>
      </w:r>
      <w:bookmarkEnd w:id="0"/>
      <w:bookmarkEnd w:id="1"/>
      <w:bookmarkEnd w:id="2"/>
      <w:bookmarkEnd w:id="3"/>
    </w:p>
    <w:p w14:paraId="714BA2C3" w14:textId="77777777" w:rsidR="002C1CAD" w:rsidRDefault="002C1CAD" w:rsidP="002C1CAD">
      <w:pPr>
        <w:tabs>
          <w:tab w:val="left" w:pos="1701"/>
          <w:tab w:val="right" w:pos="9639"/>
        </w:tabs>
        <w:spacing w:before="100" w:beforeAutospacing="1" w:after="100" w:afterAutospacing="1"/>
        <w:rPr>
          <w:rFonts w:cs="Arial"/>
          <w:b/>
          <w:color w:val="000000"/>
          <w:kern w:val="2"/>
          <w:sz w:val="24"/>
        </w:rPr>
      </w:pPr>
    </w:p>
    <w:p w14:paraId="7DAFFE49" w14:textId="7DBB440B" w:rsidR="002C1CAD" w:rsidRDefault="002C1CAD" w:rsidP="002C1CAD">
      <w:pPr>
        <w:pStyle w:val="3GPPHeader"/>
        <w:rPr>
          <w:sz w:val="22"/>
          <w:szCs w:val="22"/>
        </w:rPr>
      </w:pPr>
      <w:r w:rsidRPr="000575E5">
        <w:rPr>
          <w:sz w:val="22"/>
          <w:szCs w:val="22"/>
        </w:rPr>
        <w:t>Agenda Item:</w:t>
      </w:r>
      <w:r w:rsidRPr="000575E5">
        <w:rPr>
          <w:sz w:val="22"/>
          <w:szCs w:val="22"/>
        </w:rPr>
        <w:tab/>
      </w:r>
      <w:r w:rsidRPr="006521DB">
        <w:rPr>
          <w:sz w:val="22"/>
          <w:szCs w:val="22"/>
        </w:rPr>
        <w:t>8.7.</w:t>
      </w:r>
      <w:r>
        <w:rPr>
          <w:sz w:val="22"/>
          <w:szCs w:val="22"/>
        </w:rPr>
        <w:t>2.2</w:t>
      </w:r>
    </w:p>
    <w:p w14:paraId="63BB22A4" w14:textId="77777777" w:rsidR="002C1CAD" w:rsidRDefault="002C1CAD" w:rsidP="002C1CAD">
      <w:pPr>
        <w:pStyle w:val="3GPPHeader"/>
        <w:rPr>
          <w:sz w:val="22"/>
          <w:szCs w:val="22"/>
        </w:rPr>
      </w:pPr>
      <w:r>
        <w:rPr>
          <w:sz w:val="22"/>
          <w:szCs w:val="22"/>
        </w:rPr>
        <w:t>Source:</w:t>
      </w:r>
      <w:r>
        <w:rPr>
          <w:sz w:val="22"/>
          <w:szCs w:val="22"/>
        </w:rPr>
        <w:tab/>
      </w:r>
      <w:r>
        <w:rPr>
          <w:rFonts w:hint="eastAsia"/>
          <w:sz w:val="22"/>
          <w:szCs w:val="22"/>
        </w:rPr>
        <w:t>OPPO</w:t>
      </w:r>
    </w:p>
    <w:p w14:paraId="1D2CCB9E" w14:textId="0765EB78" w:rsidR="002C1CAD" w:rsidRDefault="002C1CAD" w:rsidP="002C1CAD">
      <w:pPr>
        <w:pStyle w:val="3GPPHeader"/>
        <w:rPr>
          <w:sz w:val="22"/>
          <w:szCs w:val="22"/>
        </w:rPr>
      </w:pPr>
      <w:r>
        <w:rPr>
          <w:sz w:val="22"/>
          <w:szCs w:val="22"/>
        </w:rPr>
        <w:t>Title:</w:t>
      </w:r>
      <w:r>
        <w:rPr>
          <w:sz w:val="22"/>
          <w:szCs w:val="22"/>
        </w:rPr>
        <w:tab/>
        <w:t xml:space="preserve">Left issues on UP aspects for service continuity </w:t>
      </w:r>
    </w:p>
    <w:p w14:paraId="5A8C1E4D" w14:textId="77777777" w:rsidR="002C1CAD" w:rsidRDefault="002C1CAD" w:rsidP="002C1CAD">
      <w:pPr>
        <w:pStyle w:val="3GPPHeader"/>
        <w:rPr>
          <w:sz w:val="22"/>
          <w:szCs w:val="22"/>
        </w:rPr>
      </w:pPr>
      <w:r>
        <w:rPr>
          <w:sz w:val="22"/>
          <w:szCs w:val="22"/>
        </w:rPr>
        <w:t>Document for:</w:t>
      </w:r>
      <w:r>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047046C4" w14:textId="4AE691AB" w:rsidR="00477768" w:rsidRDefault="00DF6844" w:rsidP="00CE0424">
      <w:pPr>
        <w:pStyle w:val="ab"/>
      </w:pPr>
      <w:r>
        <w:rPr>
          <w:rFonts w:hint="eastAsia"/>
        </w:rPr>
        <w:t>I</w:t>
      </w:r>
      <w:r>
        <w:t>n RAN2#114, the following agreements have been reached</w:t>
      </w:r>
    </w:p>
    <w:p w14:paraId="3ECE290A"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1 (easy) (19/19): The procedure of Figure 4.5.4.1-1 in TR38.836 and the procedure of Figure 4.5.4.2-1 in TR38.836 are the baseline for Remote UE’s intra </w:t>
      </w:r>
      <w:proofErr w:type="spellStart"/>
      <w:r>
        <w:t>gNB</w:t>
      </w:r>
      <w:proofErr w:type="spellEnd"/>
      <w:r>
        <w:t xml:space="preserve"> mobility in RRC_CONNECTED.</w:t>
      </w:r>
    </w:p>
    <w:p w14:paraId="06093BB4"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Proposal 2 (easy) (19/19): INM RRC and/or X2/</w:t>
      </w:r>
      <w:proofErr w:type="spellStart"/>
      <w:r>
        <w:t>Xn</w:t>
      </w:r>
      <w:proofErr w:type="spellEnd"/>
      <w:r>
        <w:t xml:space="preserve"> messages for inter-</w:t>
      </w:r>
      <w:proofErr w:type="spellStart"/>
      <w:r>
        <w:t>gNB</w:t>
      </w:r>
      <w:proofErr w:type="spellEnd"/>
      <w:r>
        <w:t xml:space="preserve"> handover are not used for the path switch procedures in intra </w:t>
      </w:r>
      <w:proofErr w:type="spellStart"/>
      <w:r>
        <w:t>gNB</w:t>
      </w:r>
      <w:proofErr w:type="spellEnd"/>
      <w:r>
        <w:t xml:space="preserve"> case.</w:t>
      </w:r>
    </w:p>
    <w:p w14:paraId="2B441E6A"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3 (easy) (19/19): DAPS-like path switch procedure for Remote UE is not considered in this release. </w:t>
      </w:r>
    </w:p>
    <w:p w14:paraId="6F4FA0EC"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6 (easy) (19/19): Legacy RRC Reconfiguration and Measurement Report signalling procedures can be used for path switch procedure with extension to evaluate relay link measurement and </w:t>
      </w:r>
      <w:proofErr w:type="spellStart"/>
      <w:r>
        <w:t>Uu</w:t>
      </w:r>
      <w:proofErr w:type="spellEnd"/>
      <w:r>
        <w:t xml:space="preserve"> link measurement.</w:t>
      </w:r>
    </w:p>
    <w:p w14:paraId="5CDD6476"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Proposal 10 (easy) (19/19): In case of path switch from indirect to direct, detailed measurement results from Remote UE are reported when configured reporting criteria is met as legacy measurement report.</w:t>
      </w:r>
    </w:p>
    <w:p w14:paraId="3463DDE8"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11 (easy) (19/19): SL relay measurement report can include at least Relay UE ID, serving cell ID, RSRP information. </w:t>
      </w:r>
    </w:p>
    <w:p w14:paraId="7644DB5B"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13 (easy) (19/19): Remote UE in RRC_CONNECTED suspend </w:t>
      </w:r>
      <w:proofErr w:type="spellStart"/>
      <w:r>
        <w:t>Uu</w:t>
      </w:r>
      <w:proofErr w:type="spellEnd"/>
      <w:r>
        <w:t xml:space="preserve"> RLM when Remote UE is connected to </w:t>
      </w:r>
      <w:proofErr w:type="spellStart"/>
      <w:r>
        <w:t>gNB</w:t>
      </w:r>
      <w:proofErr w:type="spellEnd"/>
      <w:r>
        <w:t xml:space="preserve"> via Relay UE.</w:t>
      </w:r>
    </w:p>
    <w:p w14:paraId="4AA0163D"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14 (easy) (19/19): For indirect to direct path switch, Remote UE stops UP and CP transmission via relay link after reception of RRC Reconfiguration message from </w:t>
      </w:r>
      <w:proofErr w:type="spellStart"/>
      <w:r>
        <w:t>gNB</w:t>
      </w:r>
      <w:proofErr w:type="spellEnd"/>
      <w:r>
        <w:t xml:space="preserve"> (i.e., step 3).</w:t>
      </w:r>
    </w:p>
    <w:p w14:paraId="7A81F674"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Proposal 23 (easy) (19/19): For indirect to direct path switch, the timing of step 8 is independent of step 6 and step 7.</w:t>
      </w:r>
    </w:p>
    <w:p w14:paraId="66D8A73D"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[Note: P23 refers to the step numbers from Figure 4.5.4-1 of TR 38.836]</w:t>
      </w:r>
    </w:p>
    <w:p w14:paraId="2094CCF8"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Proposal 24 (easy) (19/19): For indirect to direct path switch, RLC and lower layers behaviours of a Remote UE can be similar with those of legacy UE in intra-</w:t>
      </w:r>
      <w:proofErr w:type="spellStart"/>
      <w:r>
        <w:t>gNB</w:t>
      </w:r>
      <w:proofErr w:type="spellEnd"/>
      <w:r>
        <w:t xml:space="preserve"> handover.</w:t>
      </w:r>
    </w:p>
    <w:p w14:paraId="0787F899" w14:textId="77777777"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29 (easy) (19/19): For direct to indirect path switch, Remote UE stops UP and CP transmission over </w:t>
      </w:r>
      <w:proofErr w:type="spellStart"/>
      <w:r>
        <w:t>Uu</w:t>
      </w:r>
      <w:proofErr w:type="spellEnd"/>
      <w:r>
        <w:t xml:space="preserve"> after reception of RRC Reconfiguration message from </w:t>
      </w:r>
      <w:proofErr w:type="spellStart"/>
      <w:r>
        <w:t>gNB</w:t>
      </w:r>
      <w:proofErr w:type="spellEnd"/>
      <w:r>
        <w:t xml:space="preserve"> (i.e., step 3).</w:t>
      </w:r>
    </w:p>
    <w:p w14:paraId="0A6F38C2" w14:textId="751C1EE8"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Proposal 31 (easy) (19/19): For direct to indirect path switch, the contents in RRC Reconfiguration message for Remote UE can include at least Relay UE ID, PC5 RLC configuration for relaying and associated E2E RB.</w:t>
      </w:r>
    </w:p>
    <w:p w14:paraId="52DAA8D6" w14:textId="37A8D7EF" w:rsidR="00DF6844" w:rsidRPr="00DF6844" w:rsidRDefault="00DF6844" w:rsidP="00DF6844">
      <w:pPr>
        <w:spacing w:beforeLines="50" w:before="120"/>
      </w:pPr>
      <w:r>
        <w:t>T</w:t>
      </w:r>
      <w:r>
        <w:rPr>
          <w:rFonts w:hint="eastAsia"/>
        </w:rPr>
        <w:t>his</w:t>
      </w:r>
      <w:r>
        <w:t xml:space="preserve"> contribution is to discuss the left issues on user plane.</w:t>
      </w:r>
    </w:p>
    <w:p w14:paraId="62577B22" w14:textId="4EB64343" w:rsidR="004000E8" w:rsidRDefault="004000E8" w:rsidP="00CE0424">
      <w:pPr>
        <w:pStyle w:val="1"/>
      </w:pPr>
      <w:bookmarkStart w:id="4" w:name="_Ref178064866"/>
      <w:r w:rsidRPr="00CE0424">
        <w:t>Discussion</w:t>
      </w:r>
      <w:bookmarkEnd w:id="4"/>
    </w:p>
    <w:p w14:paraId="413F364F" w14:textId="46B59808" w:rsidR="00DF6844" w:rsidRDefault="00DF6844" w:rsidP="00DF6844">
      <w:pPr>
        <w:pStyle w:val="2"/>
      </w:pPr>
      <w:r>
        <w:rPr>
          <w:rFonts w:hint="eastAsia"/>
        </w:rPr>
        <w:t>S</w:t>
      </w:r>
      <w:r>
        <w:t>witching from direct to indirect path</w:t>
      </w:r>
    </w:p>
    <w:p w14:paraId="3F964306" w14:textId="264AD735" w:rsidR="00DF6844" w:rsidRDefault="00DF6844" w:rsidP="00DF6844">
      <w:r>
        <w:rPr>
          <w:rFonts w:hint="eastAsia"/>
        </w:rPr>
        <w:t>A</w:t>
      </w:r>
      <w:r>
        <w:t>s agreed in R2#114</w:t>
      </w:r>
    </w:p>
    <w:p w14:paraId="14C74569" w14:textId="4BD456A5" w:rsidR="00DF6844" w:rsidRDefault="00DF6844" w:rsidP="00DF6844">
      <w:pPr>
        <w:pStyle w:val="Doc-text2"/>
        <w:pBdr>
          <w:top w:val="single" w:sz="4" w:space="1" w:color="auto"/>
          <w:left w:val="single" w:sz="4" w:space="4" w:color="auto"/>
          <w:bottom w:val="single" w:sz="4" w:space="1" w:color="auto"/>
          <w:right w:val="single" w:sz="4" w:space="4" w:color="auto"/>
        </w:pBdr>
        <w:ind w:left="0" w:firstLine="0"/>
      </w:pPr>
      <w:r>
        <w:t xml:space="preserve">Proposal 29 (easy) (19/19): For direct to indirect path switch, Remote UE stops UP and CP </w:t>
      </w:r>
      <w:r w:rsidRPr="00DF6844">
        <w:rPr>
          <w:b/>
        </w:rPr>
        <w:t>transmission</w:t>
      </w:r>
      <w:r>
        <w:t xml:space="preserve"> over </w:t>
      </w:r>
      <w:proofErr w:type="spellStart"/>
      <w:r>
        <w:t>Uu</w:t>
      </w:r>
      <w:proofErr w:type="spellEnd"/>
      <w:r>
        <w:t xml:space="preserve"> after reception of RRC Reconfiguration message from </w:t>
      </w:r>
      <w:proofErr w:type="spellStart"/>
      <w:r>
        <w:t>gNB</w:t>
      </w:r>
      <w:proofErr w:type="spellEnd"/>
      <w:r>
        <w:t xml:space="preserve"> (i.e., step 3).</w:t>
      </w:r>
    </w:p>
    <w:p w14:paraId="2C0CE14B" w14:textId="2FF1CE61" w:rsidR="00062123" w:rsidRPr="009442BA" w:rsidRDefault="00062123" w:rsidP="00DF6844">
      <w:pPr>
        <w:pStyle w:val="Doc-text2"/>
        <w:pBdr>
          <w:top w:val="single" w:sz="4" w:space="1" w:color="auto"/>
          <w:left w:val="single" w:sz="4" w:space="4" w:color="auto"/>
          <w:bottom w:val="single" w:sz="4" w:space="1" w:color="auto"/>
          <w:right w:val="single" w:sz="4" w:space="4" w:color="auto"/>
        </w:pBdr>
        <w:ind w:left="0" w:firstLine="0"/>
        <w:rPr>
          <w:rFonts w:eastAsia="等线"/>
          <w:lang w:eastAsia="zh-CN"/>
        </w:rPr>
      </w:pPr>
      <w:r w:rsidRPr="009442BA">
        <w:rPr>
          <w:rFonts w:eastAsia="等线" w:hint="eastAsia"/>
          <w:lang w:eastAsia="zh-CN"/>
        </w:rPr>
        <w:t>[</w:t>
      </w:r>
      <w:r w:rsidRPr="009442BA">
        <w:rPr>
          <w:rFonts w:eastAsia="等线"/>
          <w:lang w:eastAsia="zh-CN"/>
        </w:rPr>
        <w:t>…]</w:t>
      </w:r>
    </w:p>
    <w:p w14:paraId="6A8726F1" w14:textId="0A80080A" w:rsidR="00062123" w:rsidRPr="00062123" w:rsidRDefault="00062123" w:rsidP="00DF6844">
      <w:pPr>
        <w:pStyle w:val="Doc-text2"/>
        <w:pBdr>
          <w:top w:val="single" w:sz="4" w:space="1" w:color="auto"/>
          <w:left w:val="single" w:sz="4" w:space="4" w:color="auto"/>
          <w:bottom w:val="single" w:sz="4" w:space="1" w:color="auto"/>
          <w:right w:val="single" w:sz="4" w:space="4" w:color="auto"/>
        </w:pBdr>
        <w:ind w:left="0" w:firstLine="0"/>
      </w:pPr>
      <w:r>
        <w:lastRenderedPageBreak/>
        <w:t>Proposal 31 (easy) (19/19): For direct to indirect path switch, the contents in RRC Reconfiguration message for Remote UE can include at least Relay UE ID, PC5 RLC configuration for relaying and associated E2E RB.</w:t>
      </w:r>
    </w:p>
    <w:p w14:paraId="202EE45F" w14:textId="2AE25AE9" w:rsidR="00DF6844" w:rsidRDefault="00DF6844" w:rsidP="00062123">
      <w:pPr>
        <w:spacing w:beforeLines="50" w:before="120"/>
      </w:pPr>
      <w:r>
        <w:t xml:space="preserve">Which is to follow the legacy behaviour, and thus be straightforward to extend to </w:t>
      </w:r>
      <w:r w:rsidRPr="00DF6844">
        <w:rPr>
          <w:b/>
        </w:rPr>
        <w:t>reception</w:t>
      </w:r>
      <w:r>
        <w:rPr>
          <w:b/>
        </w:rPr>
        <w:t xml:space="preserve"> </w:t>
      </w:r>
      <w:r w:rsidRPr="00DF6844">
        <w:t>as well</w:t>
      </w:r>
      <w:r>
        <w:t>,</w:t>
      </w:r>
    </w:p>
    <w:p w14:paraId="48C65836" w14:textId="20BADF7E" w:rsidR="00DF6844" w:rsidRDefault="00DF6844" w:rsidP="00062123">
      <w:pPr>
        <w:pStyle w:val="Proposal"/>
        <w:tabs>
          <w:tab w:val="clear" w:pos="1304"/>
          <w:tab w:val="num" w:pos="1701"/>
        </w:tabs>
        <w:ind w:left="1701" w:hanging="1701"/>
      </w:pPr>
      <w:bookmarkStart w:id="5" w:name="_Toc76737703"/>
      <w:bookmarkStart w:id="6" w:name="_Toc78874173"/>
      <w:r>
        <w:t xml:space="preserve">For direct to indirect path switch, Remote UE stops UP and CP </w:t>
      </w:r>
      <w:r w:rsidRPr="00DF6844">
        <w:t>reception</w:t>
      </w:r>
      <w:r>
        <w:t xml:space="preserve"> over </w:t>
      </w:r>
      <w:proofErr w:type="spellStart"/>
      <w:r>
        <w:t>Uu</w:t>
      </w:r>
      <w:proofErr w:type="spellEnd"/>
      <w:r>
        <w:t xml:space="preserve"> after reception of RRC Reconfiguration message from </w:t>
      </w:r>
      <w:proofErr w:type="spellStart"/>
      <w:r>
        <w:t>gNB</w:t>
      </w:r>
      <w:proofErr w:type="spellEnd"/>
      <w:r>
        <w:t xml:space="preserve"> (i.e., step 3).</w:t>
      </w:r>
      <w:bookmarkEnd w:id="5"/>
      <w:bookmarkEnd w:id="6"/>
    </w:p>
    <w:p w14:paraId="3C1C9ED9" w14:textId="5BDD6301" w:rsidR="00DF6844" w:rsidRDefault="00DF6844" w:rsidP="00DF6844">
      <w:r>
        <w:t xml:space="preserve">Different from legacy HO, for relay-based switching procedure, for lower layer including RLC/MAC/PHY, it switches from </w:t>
      </w:r>
      <w:proofErr w:type="spellStart"/>
      <w:r>
        <w:t>Uu</w:t>
      </w:r>
      <w:proofErr w:type="spellEnd"/>
      <w:r>
        <w:t xml:space="preserve"> stack to PC5 stack, i.e., </w:t>
      </w:r>
    </w:p>
    <w:p w14:paraId="3B21A0D1" w14:textId="098F344C" w:rsidR="00DF6844" w:rsidRDefault="00F11CFA" w:rsidP="00DF6844">
      <w:pPr>
        <w:keepNext/>
        <w:jc w:val="center"/>
      </w:pPr>
      <w:r>
        <w:rPr>
          <w:noProof/>
        </w:rPr>
        <w:drawing>
          <wp:inline distT="0" distB="0" distL="0" distR="0" wp14:anchorId="56094482" wp14:editId="325BDF38">
            <wp:extent cx="5398770" cy="1336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770" cy="1336040"/>
                    </a:xfrm>
                    <a:prstGeom prst="rect">
                      <a:avLst/>
                    </a:prstGeom>
                    <a:noFill/>
                    <a:ln>
                      <a:noFill/>
                    </a:ln>
                  </pic:spPr>
                </pic:pic>
              </a:graphicData>
            </a:graphic>
          </wp:inline>
        </w:drawing>
      </w:r>
    </w:p>
    <w:p w14:paraId="572BFA33" w14:textId="7F8A629F" w:rsidR="00DF6844" w:rsidRDefault="00DF6844" w:rsidP="00DF6844">
      <w:pPr>
        <w:pStyle w:val="a4"/>
      </w:pPr>
      <w:r>
        <w:t xml:space="preserve">Figure </w:t>
      </w:r>
      <w:r>
        <w:fldChar w:fldCharType="begin"/>
      </w:r>
      <w:r>
        <w:instrText xml:space="preserve"> SEQ Figure \* ARABIC </w:instrText>
      </w:r>
      <w:r>
        <w:fldChar w:fldCharType="separate"/>
      </w:r>
      <w:r w:rsidR="00BB3830">
        <w:rPr>
          <w:noProof/>
        </w:rPr>
        <w:t>1</w:t>
      </w:r>
      <w:r>
        <w:fldChar w:fldCharType="end"/>
      </w:r>
      <w:r>
        <w:t xml:space="preserve"> Stack change before (left) and after (right) direct to indirect path switching</w:t>
      </w:r>
    </w:p>
    <w:p w14:paraId="31DE966E" w14:textId="30F45E3D" w:rsidR="00DF6844" w:rsidRDefault="00DF6844" w:rsidP="00DF6844">
      <w:r>
        <w:t xml:space="preserve">Which is similar to the DAPS procedure, where however the target stack is also a </w:t>
      </w:r>
      <w:proofErr w:type="spellStart"/>
      <w:r>
        <w:t>Uu</w:t>
      </w:r>
      <w:proofErr w:type="spellEnd"/>
      <w:r>
        <w:t xml:space="preserve"> stack</w:t>
      </w:r>
    </w:p>
    <w:p w14:paraId="202D451F" w14:textId="11425405" w:rsidR="0042654D" w:rsidRDefault="00F11CFA" w:rsidP="0042654D">
      <w:pPr>
        <w:keepNext/>
        <w:jc w:val="center"/>
      </w:pPr>
      <w:r>
        <w:rPr>
          <w:noProof/>
        </w:rPr>
        <w:drawing>
          <wp:inline distT="0" distB="0" distL="0" distR="0" wp14:anchorId="5D20C089" wp14:editId="767568CC">
            <wp:extent cx="5398770" cy="13360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8770" cy="1336040"/>
                    </a:xfrm>
                    <a:prstGeom prst="rect">
                      <a:avLst/>
                    </a:prstGeom>
                    <a:noFill/>
                    <a:ln>
                      <a:noFill/>
                    </a:ln>
                  </pic:spPr>
                </pic:pic>
              </a:graphicData>
            </a:graphic>
          </wp:inline>
        </w:drawing>
      </w:r>
    </w:p>
    <w:p w14:paraId="29D00954" w14:textId="54218FE9" w:rsidR="00DF6844" w:rsidRDefault="0042654D" w:rsidP="0042654D">
      <w:pPr>
        <w:pStyle w:val="a4"/>
      </w:pPr>
      <w:r>
        <w:t xml:space="preserve">Figure </w:t>
      </w:r>
      <w:r>
        <w:fldChar w:fldCharType="begin"/>
      </w:r>
      <w:r>
        <w:instrText xml:space="preserve"> SEQ Figure \* ARABIC </w:instrText>
      </w:r>
      <w:r>
        <w:fldChar w:fldCharType="separate"/>
      </w:r>
      <w:r w:rsidR="00BB3830">
        <w:rPr>
          <w:noProof/>
        </w:rPr>
        <w:t>2</w:t>
      </w:r>
      <w:r>
        <w:fldChar w:fldCharType="end"/>
      </w:r>
      <w:r>
        <w:t xml:space="preserve"> Stack change before (left) and after (right) DAPS HO</w:t>
      </w:r>
    </w:p>
    <w:p w14:paraId="631DAA8C" w14:textId="77777777" w:rsidR="00333228" w:rsidRDefault="000C0032" w:rsidP="000C0032">
      <w:r>
        <w:t>I</w:t>
      </w:r>
      <w:r w:rsidR="0042654D">
        <w:t xml:space="preserve">n DAPS HO, </w:t>
      </w:r>
      <w:r w:rsidR="00333228">
        <w:t xml:space="preserve">the UP procedure is designed in a way that </w:t>
      </w:r>
    </w:p>
    <w:p w14:paraId="5AE56233" w14:textId="18E515AC" w:rsidR="0042654D" w:rsidRDefault="0042654D" w:rsidP="00333228">
      <w:pPr>
        <w:numPr>
          <w:ilvl w:val="0"/>
          <w:numId w:val="17"/>
        </w:numPr>
      </w:pPr>
      <w:r>
        <w:t>PDCP behaviour is modelled as a switching procedure</w:t>
      </w:r>
      <w:r w:rsidR="000C0032" w:rsidRPr="009442BA">
        <w:t xml:space="preserve">, which </w:t>
      </w:r>
      <w:r w:rsidR="000C0032">
        <w:t>is triggered by</w:t>
      </w:r>
      <w:r>
        <w:t xml:space="preserve"> RACH </w:t>
      </w:r>
      <w:r w:rsidR="000C0032">
        <w:t>success</w:t>
      </w:r>
      <w:r w:rsidR="00333228">
        <w:t xml:space="preserve">; </w:t>
      </w:r>
    </w:p>
    <w:p w14:paraId="575587E1" w14:textId="39CAA8ED" w:rsidR="00333228" w:rsidRDefault="00333228" w:rsidP="00333228">
      <w:pPr>
        <w:numPr>
          <w:ilvl w:val="0"/>
          <w:numId w:val="17"/>
        </w:numPr>
      </w:pPr>
      <w:r>
        <w:rPr>
          <w:rFonts w:hint="eastAsia"/>
        </w:rPr>
        <w:t>R</w:t>
      </w:r>
      <w:r>
        <w:t>LC/MAC for the target link will be established, and maintained active together with RLC/MAC for the source link before explicit command from network on releasing the source link;</w:t>
      </w:r>
    </w:p>
    <w:p w14:paraId="1AEF64EB" w14:textId="62E869CE" w:rsidR="00333228" w:rsidRDefault="00333228" w:rsidP="00333228">
      <w:r>
        <w:t xml:space="preserve">The key reason for this design is DAPS requires dual active DL connection (with source and with target node) </w:t>
      </w:r>
      <w:r>
        <w:rPr>
          <w:rFonts w:hint="eastAsia"/>
        </w:rPr>
        <w:t>during</w:t>
      </w:r>
      <w:r>
        <w:t xml:space="preserve"> the transition period.</w:t>
      </w:r>
    </w:p>
    <w:p w14:paraId="092FEE2A" w14:textId="44401FE3" w:rsidR="00333228" w:rsidRDefault="00333228" w:rsidP="009E2283">
      <w:pPr>
        <w:pStyle w:val="Observation"/>
        <w:ind w:left="1701" w:hanging="1701"/>
      </w:pPr>
      <w:bookmarkStart w:id="7" w:name="_Toc76737658"/>
      <w:r>
        <w:rPr>
          <w:rFonts w:hint="eastAsia"/>
        </w:rPr>
        <w:t>I</w:t>
      </w:r>
      <w:r>
        <w:t>n DAPS, source RLC</w:t>
      </w:r>
      <w:r w:rsidR="009E2283">
        <w:t>/MAC</w:t>
      </w:r>
      <w:r>
        <w:t xml:space="preserve"> </w:t>
      </w:r>
      <w:r w:rsidR="009E2283">
        <w:t>are</w:t>
      </w:r>
      <w:r>
        <w:t xml:space="preserve"> released</w:t>
      </w:r>
      <w:r w:rsidR="009E2283">
        <w:t xml:space="preserve"> </w:t>
      </w:r>
      <w:r>
        <w:t>after target RLC/MAC is established, and PDCP perform UL data switching based on the trigger of RACH success.</w:t>
      </w:r>
      <w:bookmarkEnd w:id="7"/>
    </w:p>
    <w:p w14:paraId="7CA1A105" w14:textId="520FBF4A" w:rsidR="00333228" w:rsidRDefault="009E2283" w:rsidP="00333228">
      <w:r>
        <w:rPr>
          <w:rFonts w:hint="eastAsia"/>
        </w:rPr>
        <w:t>I</w:t>
      </w:r>
      <w:r>
        <w:t xml:space="preserve">n relay-based switching, </w:t>
      </w:r>
    </w:p>
    <w:p w14:paraId="412A555F" w14:textId="12E3063C" w:rsidR="009E2283" w:rsidRDefault="009E2283" w:rsidP="009E2283">
      <w:pPr>
        <w:numPr>
          <w:ilvl w:val="0"/>
          <w:numId w:val="17"/>
        </w:numPr>
      </w:pPr>
      <w:r>
        <w:t>PDCP can rely on legacy re-establishment</w:t>
      </w:r>
      <w:r w:rsidR="00BB3830">
        <w:t>/data-recovery</w:t>
      </w:r>
      <w:r>
        <w:t xml:space="preserve"> considering DAPS type dual link activity is de-prioritized in this release;</w:t>
      </w:r>
    </w:p>
    <w:p w14:paraId="0588DD2D" w14:textId="5C4AF36B" w:rsidR="009E2283" w:rsidRDefault="009E2283" w:rsidP="009E2283">
      <w:pPr>
        <w:numPr>
          <w:ilvl w:val="0"/>
          <w:numId w:val="17"/>
        </w:numPr>
      </w:pPr>
      <w:r>
        <w:rPr>
          <w:rFonts w:hint="eastAsia"/>
        </w:rPr>
        <w:t>R</w:t>
      </w:r>
      <w:r>
        <w:t>LC for source link and target link are of different types (</w:t>
      </w:r>
      <w:proofErr w:type="spellStart"/>
      <w:r>
        <w:t>Uu</w:t>
      </w:r>
      <w:proofErr w:type="spellEnd"/>
      <w:r>
        <w:t xml:space="preserve"> for source and PC5 for target), so can be released and established separately;</w:t>
      </w:r>
    </w:p>
    <w:p w14:paraId="71FF7E91" w14:textId="171DAD60" w:rsidR="009E2283" w:rsidRDefault="009E2283" w:rsidP="009E2283">
      <w:r>
        <w:rPr>
          <w:rFonts w:hint="eastAsia"/>
        </w:rPr>
        <w:t>S</w:t>
      </w:r>
      <w:r>
        <w:t>pecifically, there is no need to do the source release after target establishment link in DAPS.</w:t>
      </w:r>
    </w:p>
    <w:p w14:paraId="68910873" w14:textId="5A493C11" w:rsidR="009E2283" w:rsidRDefault="009E2283" w:rsidP="00062123">
      <w:pPr>
        <w:pStyle w:val="Proposal"/>
        <w:tabs>
          <w:tab w:val="clear" w:pos="1304"/>
          <w:tab w:val="num" w:pos="1701"/>
        </w:tabs>
        <w:ind w:left="1701" w:hanging="1701"/>
      </w:pPr>
      <w:bookmarkStart w:id="8" w:name="_Toc76737704"/>
      <w:bookmarkStart w:id="9" w:name="_Toc78874174"/>
      <w:r>
        <w:rPr>
          <w:rFonts w:hint="eastAsia"/>
        </w:rPr>
        <w:t>F</w:t>
      </w:r>
      <w:r>
        <w:t xml:space="preserve">or switching from direct to indirect link, upon the reception of RRC Reconfiguration message from </w:t>
      </w:r>
      <w:proofErr w:type="spellStart"/>
      <w:r>
        <w:t>gNB</w:t>
      </w:r>
      <w:proofErr w:type="spellEnd"/>
      <w:r>
        <w:rPr>
          <w:rFonts w:hint="eastAsia"/>
        </w:rPr>
        <w:t>,</w:t>
      </w:r>
      <w:r>
        <w:t xml:space="preserve"> </w:t>
      </w:r>
      <w:r w:rsidR="00284C5F">
        <w:t xml:space="preserve">for each SRB/DRB, </w:t>
      </w:r>
      <w:r w:rsidR="00852D44">
        <w:t xml:space="preserve">remote UE </w:t>
      </w:r>
      <w:r w:rsidR="00284C5F">
        <w:t xml:space="preserve">1) </w:t>
      </w:r>
      <w:r w:rsidR="00852D44">
        <w:t xml:space="preserve">releases </w:t>
      </w:r>
      <w:r>
        <w:t xml:space="preserve">the source </w:t>
      </w:r>
      <w:proofErr w:type="spellStart"/>
      <w:r>
        <w:t>Uu</w:t>
      </w:r>
      <w:proofErr w:type="spellEnd"/>
      <w:r>
        <w:t xml:space="preserve">-RLC </w:t>
      </w:r>
      <w:r w:rsidR="00284C5F">
        <w:t>entity</w:t>
      </w:r>
      <w:r>
        <w:t>,</w:t>
      </w:r>
      <w:r w:rsidR="00284C5F">
        <w:t xml:space="preserve"> 2)</w:t>
      </w:r>
      <w:r>
        <w:t xml:space="preserve"> </w:t>
      </w:r>
      <w:r w:rsidR="00852D44">
        <w:t xml:space="preserve">establishes </w:t>
      </w:r>
      <w:r>
        <w:t xml:space="preserve">the target PC5-RLC </w:t>
      </w:r>
      <w:r w:rsidR="00284C5F">
        <w:t>entity, and 3)</w:t>
      </w:r>
      <w:r w:rsidR="005C6B84">
        <w:t xml:space="preserve"> perform PDCP</w:t>
      </w:r>
      <w:r w:rsidR="00284C5F">
        <w:t xml:space="preserve"> </w:t>
      </w:r>
      <w:r w:rsidR="00852D44">
        <w:t>re-establish</w:t>
      </w:r>
      <w:r w:rsidR="005C6B84">
        <w:t>ment</w:t>
      </w:r>
      <w:r w:rsidR="00BB3830">
        <w:t xml:space="preserve"> or data-recovery</w:t>
      </w:r>
      <w:r w:rsidR="00062123">
        <w:t>.</w:t>
      </w:r>
      <w:bookmarkEnd w:id="8"/>
      <w:bookmarkEnd w:id="9"/>
      <w:r w:rsidR="00062123">
        <w:t xml:space="preserve"> </w:t>
      </w:r>
    </w:p>
    <w:p w14:paraId="2E04787B" w14:textId="680DF262" w:rsidR="009E2283" w:rsidRDefault="008D333B" w:rsidP="009E2283">
      <w:r>
        <w:rPr>
          <w:rFonts w:hint="eastAsia"/>
        </w:rPr>
        <w:t>A</w:t>
      </w:r>
      <w:r>
        <w:t xml:space="preserve">nother issue is </w:t>
      </w:r>
      <w:r w:rsidR="00C34BDF">
        <w:t>when for PDCP to start to deliver PDCP PDU to PC5-stack</w:t>
      </w:r>
    </w:p>
    <w:p w14:paraId="7A1886D8" w14:textId="51F5009F" w:rsidR="00C34BDF" w:rsidRDefault="00C34BDF" w:rsidP="00C34BDF">
      <w:pPr>
        <w:numPr>
          <w:ilvl w:val="0"/>
          <w:numId w:val="17"/>
        </w:numPr>
      </w:pPr>
      <w:r>
        <w:t xml:space="preserve">In legacy HO, the PDCP PDU delivery happens </w:t>
      </w:r>
      <w:r w:rsidRPr="00C34BDF">
        <w:rPr>
          <w:b/>
        </w:rPr>
        <w:t>before</w:t>
      </w:r>
      <w:r>
        <w:t xml:space="preserve"> RACH success;</w:t>
      </w:r>
    </w:p>
    <w:p w14:paraId="3F25B7DE" w14:textId="072078E5" w:rsidR="00C34BDF" w:rsidRDefault="00C34BDF" w:rsidP="00C34BDF">
      <w:pPr>
        <w:numPr>
          <w:ilvl w:val="0"/>
          <w:numId w:val="17"/>
        </w:numPr>
      </w:pPr>
      <w:r>
        <w:rPr>
          <w:rFonts w:hint="eastAsia"/>
        </w:rPr>
        <w:lastRenderedPageBreak/>
        <w:t>I</w:t>
      </w:r>
      <w:r>
        <w:t xml:space="preserve">n DAPS HO, the PDCP PDU delivery happens </w:t>
      </w:r>
      <w:r w:rsidRPr="00C34BDF">
        <w:rPr>
          <w:b/>
        </w:rPr>
        <w:t>after</w:t>
      </w:r>
      <w:r>
        <w:t xml:space="preserve"> RACH success;</w:t>
      </w:r>
    </w:p>
    <w:p w14:paraId="03CA9268" w14:textId="0BAD3D2C" w:rsidR="00C34BDF" w:rsidRDefault="00C34BDF" w:rsidP="00C34BDF">
      <w:r>
        <w:rPr>
          <w:rFonts w:hint="eastAsia"/>
        </w:rPr>
        <w:t>S</w:t>
      </w:r>
      <w:r>
        <w:t xml:space="preserve">o if following different reference (former one or latter one), the PDCP PDU delivery to PC5-stack can happen before or after relay UE successfully connected to target </w:t>
      </w:r>
      <w:proofErr w:type="spellStart"/>
      <w:r>
        <w:t>gNB</w:t>
      </w:r>
      <w:proofErr w:type="spellEnd"/>
      <w:r>
        <w:t>.</w:t>
      </w:r>
    </w:p>
    <w:p w14:paraId="10106601" w14:textId="203CFE86" w:rsidR="00C34BDF" w:rsidRDefault="00852D44" w:rsidP="00C34BDF">
      <w:pPr>
        <w:numPr>
          <w:ilvl w:val="0"/>
          <w:numId w:val="17"/>
        </w:numPr>
      </w:pPr>
      <w:r>
        <w:t>E</w:t>
      </w:r>
      <w:r>
        <w:rPr>
          <w:rFonts w:hint="eastAsia"/>
        </w:rPr>
        <w:t>ither</w:t>
      </w:r>
      <w:r>
        <w:t xml:space="preserve"> i</w:t>
      </w:r>
      <w:r w:rsidR="00C34BDF">
        <w:t>f “</w:t>
      </w:r>
      <w:r w:rsidR="00C34BDF" w:rsidRPr="00852D44">
        <w:rPr>
          <w:b/>
        </w:rPr>
        <w:t>before</w:t>
      </w:r>
      <w:r w:rsidR="00C34BDF">
        <w:t xml:space="preserve">” is allowed, it helps to reduce interruption time, but may face up with the risk that some RLC PDU may be ACK-ed by relay UE but fail to reach </w:t>
      </w:r>
      <w:proofErr w:type="spellStart"/>
      <w:r w:rsidR="00C34BDF">
        <w:t>gNB</w:t>
      </w:r>
      <w:proofErr w:type="spellEnd"/>
      <w:r w:rsidR="00C34BDF">
        <w:t>, so may end up with packet loss;</w:t>
      </w:r>
    </w:p>
    <w:p w14:paraId="652B35FE" w14:textId="6BD7157F" w:rsidR="00C34BDF" w:rsidRDefault="00C34BDF" w:rsidP="00C34BDF">
      <w:pPr>
        <w:numPr>
          <w:ilvl w:val="0"/>
          <w:numId w:val="17"/>
        </w:numPr>
      </w:pPr>
      <w:r>
        <w:rPr>
          <w:rFonts w:hint="eastAsia"/>
        </w:rPr>
        <w:t>O</w:t>
      </w:r>
      <w:r>
        <w:t>r if “</w:t>
      </w:r>
      <w:r w:rsidRPr="00852D44">
        <w:rPr>
          <w:b/>
        </w:rPr>
        <w:t>after</w:t>
      </w:r>
      <w:r>
        <w:t xml:space="preserve">” is allowed, it reduces packet loss with the cost of increased interruption time, and may require additional effort on notification information from relay UE to remote UE on the successful connection towards the target </w:t>
      </w:r>
      <w:proofErr w:type="spellStart"/>
      <w:r>
        <w:t>gNB</w:t>
      </w:r>
      <w:proofErr w:type="spellEnd"/>
      <w:r>
        <w:t>.</w:t>
      </w:r>
    </w:p>
    <w:p w14:paraId="35609D80" w14:textId="1110DC4E" w:rsidR="00C34BDF" w:rsidRPr="00C34BDF" w:rsidRDefault="00852D44" w:rsidP="00852D44">
      <w:pPr>
        <w:pStyle w:val="Proposal"/>
        <w:tabs>
          <w:tab w:val="clear" w:pos="1304"/>
          <w:tab w:val="num" w:pos="1701"/>
        </w:tabs>
        <w:ind w:left="1701" w:hanging="1701"/>
      </w:pPr>
      <w:bookmarkStart w:id="10" w:name="_Toc76737705"/>
      <w:bookmarkStart w:id="11" w:name="_Toc78874175"/>
      <w:r>
        <w:rPr>
          <w:rFonts w:hint="eastAsia"/>
        </w:rPr>
        <w:t>F</w:t>
      </w:r>
      <w:r>
        <w:t xml:space="preserve">or switching from direct to indirect link, RAN2 discuss whether remote UE starts transmission towards relay UE before or after relay UE establishing connection with </w:t>
      </w:r>
      <w:proofErr w:type="spellStart"/>
      <w:r>
        <w:t>gNB</w:t>
      </w:r>
      <w:proofErr w:type="spellEnd"/>
      <w:r>
        <w:t>.</w:t>
      </w:r>
      <w:bookmarkEnd w:id="10"/>
      <w:bookmarkEnd w:id="11"/>
    </w:p>
    <w:p w14:paraId="34E37BB7" w14:textId="194C9880" w:rsidR="00DF6844" w:rsidRDefault="00DF6844" w:rsidP="00DF6844">
      <w:pPr>
        <w:pStyle w:val="2"/>
      </w:pPr>
      <w:r>
        <w:rPr>
          <w:rFonts w:hint="eastAsia"/>
        </w:rPr>
        <w:t>S</w:t>
      </w:r>
      <w:r>
        <w:t>witching f</w:t>
      </w:r>
      <w:r w:rsidR="00BB3830">
        <w:t>rom</w:t>
      </w:r>
      <w:r>
        <w:t xml:space="preserve"> indirect to direct path</w:t>
      </w:r>
    </w:p>
    <w:p w14:paraId="3428110F" w14:textId="77777777" w:rsidR="00A35772" w:rsidRDefault="00A35772" w:rsidP="00A35772">
      <w:pPr>
        <w:pStyle w:val="Doc-text2"/>
        <w:pBdr>
          <w:top w:val="single" w:sz="4" w:space="1" w:color="auto"/>
          <w:left w:val="single" w:sz="4" w:space="4" w:color="auto"/>
          <w:bottom w:val="single" w:sz="4" w:space="1" w:color="auto"/>
          <w:right w:val="single" w:sz="4" w:space="4" w:color="auto"/>
        </w:pBdr>
        <w:ind w:left="0" w:firstLine="0"/>
      </w:pPr>
      <w:r>
        <w:t xml:space="preserve">Proposal 14 (easy) (19/19): For indirect to direct path switch, Remote UE stops UP and CP transmission via relay link after reception of RRC Reconfiguration message from </w:t>
      </w:r>
      <w:proofErr w:type="spellStart"/>
      <w:r>
        <w:t>gNB</w:t>
      </w:r>
      <w:proofErr w:type="spellEnd"/>
      <w:r>
        <w:t xml:space="preserve"> (i.e., step 3).</w:t>
      </w:r>
    </w:p>
    <w:p w14:paraId="363B4C5B" w14:textId="77777777" w:rsidR="00A35772" w:rsidRDefault="00A35772" w:rsidP="00A35772">
      <w:pPr>
        <w:pStyle w:val="Doc-text2"/>
        <w:pBdr>
          <w:top w:val="single" w:sz="4" w:space="1" w:color="auto"/>
          <w:left w:val="single" w:sz="4" w:space="4" w:color="auto"/>
          <w:bottom w:val="single" w:sz="4" w:space="1" w:color="auto"/>
          <w:right w:val="single" w:sz="4" w:space="4" w:color="auto"/>
        </w:pBdr>
        <w:ind w:left="0" w:firstLine="0"/>
      </w:pPr>
      <w:r>
        <w:t>Proposal 24 (easy) (19/19): For indirect to direct path switch, RLC and lower layers behaviours of a Remote UE can be similar with those of legacy UE in intra-</w:t>
      </w:r>
      <w:proofErr w:type="spellStart"/>
      <w:r>
        <w:t>gNB</w:t>
      </w:r>
      <w:proofErr w:type="spellEnd"/>
      <w:r>
        <w:t xml:space="preserve"> handover.</w:t>
      </w:r>
    </w:p>
    <w:p w14:paraId="34CFC68D" w14:textId="3DD30577" w:rsidR="00A35772" w:rsidRDefault="00BB3830" w:rsidP="00A35772">
      <w:pPr>
        <w:spacing w:beforeLines="50" w:before="120"/>
      </w:pPr>
      <w:r>
        <w:t>One key aspect for switching from indirect to direct path is how to avoid packet loss, which includes</w:t>
      </w:r>
    </w:p>
    <w:p w14:paraId="63858D8E" w14:textId="79B3EA74" w:rsidR="00BB3830" w:rsidRDefault="00BB3830" w:rsidP="00BB3830">
      <w:pPr>
        <w:numPr>
          <w:ilvl w:val="0"/>
          <w:numId w:val="24"/>
        </w:numPr>
      </w:pPr>
      <w:r>
        <w:t xml:space="preserve">For DL packet, how to handle the packet which have been </w:t>
      </w:r>
      <w:proofErr w:type="spellStart"/>
      <w:r>
        <w:t>ACKed</w:t>
      </w:r>
      <w:proofErr w:type="spellEnd"/>
      <w:r>
        <w:t xml:space="preserve"> by </w:t>
      </w:r>
      <w:proofErr w:type="spellStart"/>
      <w:r>
        <w:t>Uu</w:t>
      </w:r>
      <w:proofErr w:type="spellEnd"/>
      <w:r>
        <w:t>-RLC of relay UE yet has not reach remote UE before the reception of RRC Reconfiguration message;</w:t>
      </w:r>
    </w:p>
    <w:p w14:paraId="2AD1EDA8" w14:textId="479CC89F" w:rsidR="00BB3830" w:rsidRDefault="00BB3830" w:rsidP="00BB3830">
      <w:pPr>
        <w:numPr>
          <w:ilvl w:val="0"/>
          <w:numId w:val="24"/>
        </w:numPr>
      </w:pPr>
      <w:r>
        <w:rPr>
          <w:rFonts w:hint="eastAsia"/>
        </w:rPr>
        <w:t>F</w:t>
      </w:r>
      <w:r>
        <w:t xml:space="preserve">or UL packet, how to handle the packet which have been </w:t>
      </w:r>
      <w:proofErr w:type="spellStart"/>
      <w:r>
        <w:t>ACKed</w:t>
      </w:r>
      <w:proofErr w:type="spellEnd"/>
      <w:r>
        <w:t xml:space="preserve"> by PC5-RLC of relay UE yet has not reach </w:t>
      </w:r>
      <w:proofErr w:type="spellStart"/>
      <w:r>
        <w:t>gNB</w:t>
      </w:r>
      <w:proofErr w:type="spellEnd"/>
      <w:r>
        <w:t xml:space="preserve"> before the transmission of RRC Reconfiguration message;</w:t>
      </w:r>
    </w:p>
    <w:p w14:paraId="64C95227" w14:textId="3857461C" w:rsidR="00BB3830" w:rsidRDefault="00BB3830" w:rsidP="00BB3830">
      <w:pPr>
        <w:pStyle w:val="Observation"/>
        <w:ind w:left="1701" w:hanging="1701"/>
      </w:pPr>
      <w:bookmarkStart w:id="12" w:name="_Toc76737659"/>
      <w:r>
        <w:rPr>
          <w:rFonts w:hint="eastAsia"/>
        </w:rPr>
        <w:t>R</w:t>
      </w:r>
      <w:r>
        <w:t>LC acknowledge at the first hop but delivery failure at the second hop may cause packet loss during the switching from direct to direct path.</w:t>
      </w:r>
      <w:bookmarkEnd w:id="12"/>
    </w:p>
    <w:p w14:paraId="3D8E49AE" w14:textId="710BE218" w:rsidR="00BB3830" w:rsidRDefault="00F11CFA" w:rsidP="00BB3830">
      <w:pPr>
        <w:keepNext/>
        <w:spacing w:beforeLines="50" w:before="120"/>
        <w:jc w:val="center"/>
      </w:pPr>
      <w:r>
        <w:rPr>
          <w:noProof/>
        </w:rPr>
        <w:drawing>
          <wp:inline distT="0" distB="0" distL="0" distR="0" wp14:anchorId="3D75D9CD" wp14:editId="301D59D4">
            <wp:extent cx="5398770" cy="15741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8770" cy="1574165"/>
                    </a:xfrm>
                    <a:prstGeom prst="rect">
                      <a:avLst/>
                    </a:prstGeom>
                    <a:noFill/>
                    <a:ln>
                      <a:noFill/>
                    </a:ln>
                  </pic:spPr>
                </pic:pic>
              </a:graphicData>
            </a:graphic>
          </wp:inline>
        </w:drawing>
      </w:r>
    </w:p>
    <w:p w14:paraId="3554339A" w14:textId="4AF195ED" w:rsidR="00944957" w:rsidRPr="00A35772" w:rsidRDefault="00BB3830" w:rsidP="00BB3830">
      <w:pPr>
        <w:pStyle w:val="a4"/>
      </w:pPr>
      <w:r>
        <w:t xml:space="preserve">Figure </w:t>
      </w:r>
      <w:r>
        <w:fldChar w:fldCharType="begin"/>
      </w:r>
      <w:r>
        <w:instrText xml:space="preserve"> SEQ Figure \* ARABIC </w:instrText>
      </w:r>
      <w:r>
        <w:fldChar w:fldCharType="separate"/>
      </w:r>
      <w:r>
        <w:rPr>
          <w:noProof/>
        </w:rPr>
        <w:t>3</w:t>
      </w:r>
      <w:r>
        <w:fldChar w:fldCharType="end"/>
      </w:r>
      <w:r>
        <w:t xml:space="preserve"> Packet delivery between remote UE and </w:t>
      </w:r>
      <w:proofErr w:type="spellStart"/>
      <w:r>
        <w:t>gNB</w:t>
      </w:r>
      <w:proofErr w:type="spellEnd"/>
    </w:p>
    <w:p w14:paraId="6EC642D5" w14:textId="548DBB13" w:rsidR="00DF6844" w:rsidRDefault="00BB3830" w:rsidP="00DF6844">
      <w:r>
        <w:rPr>
          <w:rFonts w:hint="eastAsia"/>
        </w:rPr>
        <w:t>F</w:t>
      </w:r>
      <w:r>
        <w:t>or issue-1 on DL,</w:t>
      </w:r>
      <w:r w:rsidR="00083B84">
        <w:t xml:space="preserve"> it can either rely on network implementation since network can know which packets (even though </w:t>
      </w:r>
      <w:proofErr w:type="spellStart"/>
      <w:r w:rsidR="00083B84">
        <w:t>ACKed</w:t>
      </w:r>
      <w:proofErr w:type="spellEnd"/>
      <w:r w:rsidR="00083B84">
        <w:t xml:space="preserve"> by relay UE) have not reach remote UE via status report from remote UE</w:t>
      </w:r>
    </w:p>
    <w:p w14:paraId="4389BB55" w14:textId="77777777" w:rsidR="00083B84" w:rsidRPr="00083B84" w:rsidRDefault="00083B84" w:rsidP="00083B84">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宋体" w:hAnsi="Times New Roman"/>
          <w:lang w:eastAsia="ko-KR"/>
        </w:rPr>
      </w:pPr>
      <w:r w:rsidRPr="00083B84">
        <w:rPr>
          <w:rFonts w:ascii="Times New Roman" w:eastAsia="宋体" w:hAnsi="Times New Roman"/>
          <w:lang w:eastAsia="ko-KR"/>
        </w:rPr>
        <w:t xml:space="preserve">For AM DRBs </w:t>
      </w:r>
      <w:r w:rsidRPr="00083B84">
        <w:rPr>
          <w:rFonts w:ascii="Times New Roman" w:eastAsia="宋体" w:hAnsi="Times New Roman"/>
          <w:lang w:eastAsia="en-US"/>
        </w:rPr>
        <w:t>configured by upper layers to send a PDCP status report</w:t>
      </w:r>
      <w:r w:rsidRPr="00083B84">
        <w:rPr>
          <w:rFonts w:ascii="Times New Roman" w:eastAsia="宋体" w:hAnsi="Times New Roman"/>
          <w:lang w:eastAsia="ko-KR"/>
        </w:rPr>
        <w:t xml:space="preserve"> in the uplink (</w:t>
      </w:r>
      <w:proofErr w:type="spellStart"/>
      <w:r w:rsidRPr="00083B84">
        <w:rPr>
          <w:rFonts w:ascii="Times New Roman" w:eastAsia="宋体" w:hAnsi="Times New Roman"/>
          <w:i/>
          <w:lang w:eastAsia="en-US"/>
        </w:rPr>
        <w:t>statusReportRequired</w:t>
      </w:r>
      <w:proofErr w:type="spellEnd"/>
      <w:r w:rsidRPr="00083B84">
        <w:rPr>
          <w:rFonts w:ascii="Times New Roman" w:eastAsia="宋体" w:hAnsi="Times New Roman"/>
          <w:i/>
          <w:lang w:eastAsia="ko-KR"/>
        </w:rPr>
        <w:t xml:space="preserve"> </w:t>
      </w:r>
      <w:r w:rsidRPr="00083B84">
        <w:rPr>
          <w:rFonts w:ascii="Times New Roman" w:eastAsia="宋体" w:hAnsi="Times New Roman"/>
          <w:lang w:eastAsia="ko-KR"/>
        </w:rPr>
        <w:t xml:space="preserve">in </w:t>
      </w:r>
      <w:r w:rsidRPr="00083B84">
        <w:rPr>
          <w:rFonts w:ascii="Times New Roman" w:eastAsia="宋体" w:hAnsi="Times New Roman"/>
          <w:lang w:eastAsia="en-US"/>
        </w:rPr>
        <w:t>TS 38.331</w:t>
      </w:r>
      <w:r w:rsidRPr="00083B84">
        <w:rPr>
          <w:rFonts w:ascii="Times New Roman" w:eastAsia="宋体" w:hAnsi="Times New Roman"/>
          <w:lang w:eastAsia="ko-KR"/>
        </w:rPr>
        <w:t xml:space="preserve"> [3]), the receiving PDCP entity shall trigger a PDCP status report when:</w:t>
      </w:r>
    </w:p>
    <w:p w14:paraId="15E478C2" w14:textId="77777777" w:rsidR="00083B84" w:rsidRPr="00083B84" w:rsidRDefault="00083B84" w:rsidP="00083B84">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宋体" w:hAnsi="Times New Roman"/>
          <w:lang w:eastAsia="en-US"/>
        </w:rPr>
      </w:pPr>
      <w:r w:rsidRPr="00083B84">
        <w:rPr>
          <w:rFonts w:ascii="Times New Roman" w:eastAsia="宋体" w:hAnsi="Times New Roman"/>
          <w:lang w:eastAsia="en-US"/>
        </w:rPr>
        <w:t>-</w:t>
      </w:r>
      <w:r w:rsidRPr="00083B84">
        <w:rPr>
          <w:rFonts w:ascii="Times New Roman" w:eastAsia="宋体" w:hAnsi="Times New Roman"/>
          <w:lang w:eastAsia="en-US"/>
        </w:rPr>
        <w:tab/>
        <w:t xml:space="preserve">upper layer requests a PDCP entity </w:t>
      </w:r>
      <w:r w:rsidRPr="00083B84">
        <w:rPr>
          <w:rFonts w:ascii="Times New Roman" w:eastAsia="宋体" w:hAnsi="Times New Roman"/>
          <w:b/>
          <w:lang w:eastAsia="en-US"/>
        </w:rPr>
        <w:t>re-establishment</w:t>
      </w:r>
      <w:r w:rsidRPr="00083B84">
        <w:rPr>
          <w:rFonts w:ascii="Times New Roman" w:eastAsia="宋体" w:hAnsi="Times New Roman"/>
          <w:lang w:eastAsia="en-US"/>
        </w:rPr>
        <w:t>;</w:t>
      </w:r>
    </w:p>
    <w:p w14:paraId="78F96BE3" w14:textId="77777777" w:rsidR="00083B84" w:rsidRPr="00083B84" w:rsidRDefault="00083B84" w:rsidP="00083B84">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宋体" w:hAnsi="Times New Roman"/>
          <w:lang w:eastAsia="en-US"/>
        </w:rPr>
      </w:pPr>
      <w:r w:rsidRPr="00083B84">
        <w:rPr>
          <w:rFonts w:ascii="Times New Roman" w:eastAsia="宋体" w:hAnsi="Times New Roman"/>
          <w:lang w:eastAsia="en-US"/>
        </w:rPr>
        <w:t>-</w:t>
      </w:r>
      <w:r w:rsidRPr="00083B84">
        <w:rPr>
          <w:rFonts w:ascii="Times New Roman" w:eastAsia="宋体" w:hAnsi="Times New Roman"/>
          <w:lang w:eastAsia="en-US"/>
        </w:rPr>
        <w:tab/>
        <w:t xml:space="preserve">upper layer requests a PDCP </w:t>
      </w:r>
      <w:r w:rsidRPr="00083B84">
        <w:rPr>
          <w:rFonts w:ascii="Times New Roman" w:eastAsia="宋体" w:hAnsi="Times New Roman"/>
          <w:b/>
          <w:lang w:eastAsia="en-US"/>
        </w:rPr>
        <w:t>data recovery</w:t>
      </w:r>
      <w:r w:rsidRPr="00083B84">
        <w:rPr>
          <w:rFonts w:ascii="Times New Roman" w:eastAsia="宋体" w:hAnsi="Times New Roman"/>
          <w:lang w:eastAsia="en-US"/>
        </w:rPr>
        <w:t>;</w:t>
      </w:r>
    </w:p>
    <w:p w14:paraId="291165BD" w14:textId="6C0AF958" w:rsidR="00083B84" w:rsidRDefault="00083B84" w:rsidP="00DF6844">
      <w:r>
        <w:rPr>
          <w:rFonts w:hint="eastAsia"/>
        </w:rPr>
        <w:t>O</w:t>
      </w:r>
      <w:r>
        <w:t>r by maintaining the PC5-stack between remote and relay UE even after the delivery of switching command, in order to finish the on-going ARQ transmission between the two UEs (yet this still has the risk if the connection between relay and remote UE breaks)</w:t>
      </w:r>
      <w:r>
        <w:rPr>
          <w:rFonts w:hint="eastAsia"/>
        </w:rPr>
        <w:t>.</w:t>
      </w:r>
    </w:p>
    <w:p w14:paraId="4F551F05" w14:textId="2E002445" w:rsidR="00B20586" w:rsidRPr="00C34BDF" w:rsidRDefault="00B20586" w:rsidP="00B20586">
      <w:pPr>
        <w:pStyle w:val="Proposal"/>
        <w:tabs>
          <w:tab w:val="clear" w:pos="1304"/>
          <w:tab w:val="num" w:pos="1701"/>
        </w:tabs>
        <w:ind w:left="1701" w:hanging="1701"/>
      </w:pPr>
      <w:bookmarkStart w:id="13" w:name="_Toc76737706"/>
      <w:bookmarkStart w:id="14" w:name="_Toc78874176"/>
      <w:r>
        <w:rPr>
          <w:rFonts w:hint="eastAsia"/>
        </w:rPr>
        <w:t>F</w:t>
      </w:r>
      <w:r>
        <w:t xml:space="preserve">or switching from indirect to direct link, </w:t>
      </w:r>
      <w:r w:rsidR="007837EE">
        <w:t xml:space="preserve">Remote UE stops </w:t>
      </w:r>
      <w:r w:rsidR="007837EE" w:rsidRPr="00DF6844">
        <w:t>reception</w:t>
      </w:r>
      <w:r w:rsidR="007837EE">
        <w:t xml:space="preserve"> over </w:t>
      </w:r>
      <w:r w:rsidR="007837EE">
        <w:rPr>
          <w:rFonts w:hint="eastAsia"/>
        </w:rPr>
        <w:t>PC</w:t>
      </w:r>
      <w:r w:rsidR="007837EE">
        <w:t xml:space="preserve">5 after reception of RRC Reconfiguration message from </w:t>
      </w:r>
      <w:proofErr w:type="spellStart"/>
      <w:r w:rsidR="007837EE">
        <w:t>gNB</w:t>
      </w:r>
      <w:proofErr w:type="spellEnd"/>
      <w:r w:rsidR="007837EE">
        <w:t xml:space="preserve">, and </w:t>
      </w:r>
      <w:r>
        <w:t xml:space="preserve">rely on </w:t>
      </w:r>
      <w:proofErr w:type="spellStart"/>
      <w:r w:rsidR="007837EE">
        <w:t>gNB</w:t>
      </w:r>
      <w:proofErr w:type="spellEnd"/>
      <w:r>
        <w:t xml:space="preserve"> implementation to handle the DL PDCP PDU acknowledged by </w:t>
      </w:r>
      <w:proofErr w:type="spellStart"/>
      <w:r>
        <w:t>Uu</w:t>
      </w:r>
      <w:proofErr w:type="spellEnd"/>
      <w:r>
        <w:t>-RLC of relay UE but not by PC5-RLC of remote UE.</w:t>
      </w:r>
      <w:bookmarkEnd w:id="13"/>
      <w:bookmarkEnd w:id="14"/>
    </w:p>
    <w:p w14:paraId="32B2D96D" w14:textId="40881A82" w:rsidR="00BB3830" w:rsidRDefault="00BB3830" w:rsidP="00DF6844">
      <w:r>
        <w:rPr>
          <w:rFonts w:hint="eastAsia"/>
        </w:rPr>
        <w:lastRenderedPageBreak/>
        <w:t>F</w:t>
      </w:r>
      <w:r>
        <w:t>or issue-2 on UL,</w:t>
      </w:r>
      <w:r w:rsidR="005456CC">
        <w:t xml:space="preserve"> due to the specified UE behaviour as follows</w:t>
      </w:r>
      <w:r w:rsidR="00311208">
        <w:t xml:space="preserve">, </w:t>
      </w:r>
      <w:r w:rsidR="007368F1">
        <w:t>the UE will only perform re-transmission starting from the first packet w/o ACK from PC5-RLC</w:t>
      </w:r>
    </w:p>
    <w:p w14:paraId="3D0F716E" w14:textId="24CB834D" w:rsidR="007368F1" w:rsidRDefault="007368F1" w:rsidP="007368F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宋体" w:hAnsi="Times New Roman"/>
          <w:lang w:eastAsia="ko-KR"/>
        </w:rPr>
      </w:pPr>
      <w:r w:rsidRPr="007368F1">
        <w:rPr>
          <w:rFonts w:ascii="Times New Roman" w:eastAsia="宋体" w:hAnsi="Times New Roman"/>
          <w:lang w:eastAsia="ko-KR"/>
        </w:rPr>
        <w:t>-</w:t>
      </w:r>
      <w:r w:rsidRPr="007368F1">
        <w:rPr>
          <w:rFonts w:ascii="Times New Roman" w:eastAsia="宋体" w:hAnsi="Times New Roman"/>
          <w:lang w:eastAsia="ko-KR"/>
        </w:rPr>
        <w:tab/>
        <w:t xml:space="preserve">for AM DRBs which were not suspended, </w:t>
      </w:r>
      <w:r w:rsidRPr="007368F1">
        <w:rPr>
          <w:rFonts w:ascii="Times New Roman" w:eastAsia="宋体" w:hAnsi="Times New Roman"/>
          <w:b/>
          <w:lang w:eastAsia="ko-KR"/>
        </w:rPr>
        <w:t>from the first PDCP SDU for which the successful delivery of the corresponding PDCP Data PDU has not been confirmed by lower layers</w:t>
      </w:r>
      <w:r w:rsidRPr="007368F1">
        <w:rPr>
          <w:rFonts w:ascii="Times New Roman" w:eastAsia="宋体" w:hAnsi="Times New Roman"/>
          <w:lang w:eastAsia="ko-KR"/>
        </w:rPr>
        <w:t>,</w:t>
      </w:r>
      <w:r w:rsidRPr="007368F1">
        <w:rPr>
          <w:rFonts w:ascii="Times New Roman" w:eastAsia="宋体" w:hAnsi="Times New Roman"/>
          <w:lang w:eastAsia="en-US"/>
        </w:rPr>
        <w:t xml:space="preserve"> perform </w:t>
      </w:r>
      <w:r w:rsidRPr="007368F1">
        <w:rPr>
          <w:rFonts w:ascii="Times New Roman" w:eastAsia="宋体" w:hAnsi="Times New Roman"/>
          <w:lang w:eastAsia="ko-KR"/>
        </w:rPr>
        <w:t xml:space="preserve">retransmission or </w:t>
      </w:r>
      <w:r w:rsidRPr="007368F1">
        <w:rPr>
          <w:rFonts w:ascii="Times New Roman" w:eastAsia="宋体" w:hAnsi="Times New Roman"/>
          <w:lang w:eastAsia="en-US"/>
        </w:rPr>
        <w:t>transmission</w:t>
      </w:r>
      <w:r w:rsidRPr="007368F1">
        <w:rPr>
          <w:rFonts w:ascii="Times New Roman" w:eastAsia="宋体" w:hAnsi="Times New Roman"/>
          <w:lang w:eastAsia="ko-KR"/>
        </w:rPr>
        <w:t xml:space="preserve"> of all the PDCP SDUs already associated with PDCP SNs </w:t>
      </w:r>
      <w:r w:rsidRPr="007368F1">
        <w:rPr>
          <w:rFonts w:ascii="Times New Roman" w:eastAsia="宋体" w:hAnsi="Times New Roman"/>
          <w:lang w:eastAsia="en-US"/>
        </w:rPr>
        <w:t>in ascending order of the COUNT value</w:t>
      </w:r>
      <w:r w:rsidRPr="007368F1">
        <w:rPr>
          <w:rFonts w:ascii="Times New Roman" w:eastAsia="宋体" w:hAnsi="Times New Roman"/>
          <w:lang w:eastAsia="ko-KR"/>
        </w:rPr>
        <w:t xml:space="preserve">s </w:t>
      </w:r>
      <w:r w:rsidRPr="007368F1">
        <w:rPr>
          <w:rFonts w:ascii="Times New Roman" w:eastAsia="宋体" w:hAnsi="Times New Roman"/>
          <w:lang w:eastAsia="en-US"/>
        </w:rPr>
        <w:t xml:space="preserve">associated to the </w:t>
      </w:r>
      <w:r w:rsidRPr="007368F1">
        <w:rPr>
          <w:rFonts w:ascii="Times New Roman" w:eastAsia="宋体" w:hAnsi="Times New Roman"/>
          <w:lang w:eastAsia="ko-KR"/>
        </w:rPr>
        <w:t xml:space="preserve">PDCP </w:t>
      </w:r>
      <w:r w:rsidRPr="007368F1">
        <w:rPr>
          <w:rFonts w:ascii="Times New Roman" w:eastAsia="宋体" w:hAnsi="Times New Roman"/>
          <w:lang w:eastAsia="en-US"/>
        </w:rPr>
        <w:t xml:space="preserve">SDU prior to the PDCP entity re-establishment </w:t>
      </w:r>
      <w:r w:rsidRPr="007368F1">
        <w:rPr>
          <w:rFonts w:ascii="Times New Roman" w:eastAsia="宋体" w:hAnsi="Times New Roman"/>
          <w:lang w:eastAsia="ko-KR"/>
        </w:rPr>
        <w:t>as specified below:</w:t>
      </w:r>
    </w:p>
    <w:p w14:paraId="2E78EF6D" w14:textId="06396048" w:rsidR="007368F1" w:rsidRDefault="007368F1" w:rsidP="007368F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Pr>
          <w:rFonts w:ascii="Times New Roman" w:hAnsi="Times New Roman" w:hint="eastAsia"/>
        </w:rPr>
        <w:t>[</w:t>
      </w:r>
      <w:r>
        <w:rPr>
          <w:rFonts w:ascii="Times New Roman" w:hAnsi="Times New Roman"/>
        </w:rPr>
        <w:t>…]</w:t>
      </w:r>
    </w:p>
    <w:p w14:paraId="622F5F21" w14:textId="4BBFA02D" w:rsidR="007368F1" w:rsidRPr="008B2FB9" w:rsidRDefault="007368F1" w:rsidP="007368F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sidRPr="007368F1">
        <w:rPr>
          <w:rFonts w:ascii="Times New Roman" w:hAnsi="Times New Roman"/>
        </w:rPr>
        <w:t>-</w:t>
      </w:r>
      <w:r w:rsidRPr="007368F1">
        <w:rPr>
          <w:rFonts w:ascii="Times New Roman" w:hAnsi="Times New Roman"/>
        </w:rPr>
        <w:tab/>
        <w:t xml:space="preserve">perform retransmission of all the PDCP Data PDUs previously submitted to re-established or released AM RLC entities in ascending order of the associated COUNT values </w:t>
      </w:r>
      <w:r w:rsidRPr="007368F1">
        <w:rPr>
          <w:rFonts w:ascii="Times New Roman" w:hAnsi="Times New Roman"/>
          <w:b/>
        </w:rPr>
        <w:t>for which the successful delivery has not been confirmed by lower layers</w:t>
      </w:r>
      <w:r w:rsidRPr="007368F1">
        <w:rPr>
          <w:rFonts w:ascii="Times New Roman" w:hAnsi="Times New Roman"/>
        </w:rPr>
        <w:t>, following the data submission procedure in clause 5.2.1.</w:t>
      </w:r>
    </w:p>
    <w:p w14:paraId="3E2A9254" w14:textId="0AF3F9A1" w:rsidR="007368F1" w:rsidRDefault="007368F1" w:rsidP="00DF6844">
      <w:r>
        <w:t>In order to solve this issue</w:t>
      </w:r>
    </w:p>
    <w:p w14:paraId="4CBC425F" w14:textId="21B56CE1" w:rsidR="007368F1" w:rsidRDefault="007368F1" w:rsidP="007368F1">
      <w:pPr>
        <w:numPr>
          <w:ilvl w:val="0"/>
          <w:numId w:val="17"/>
        </w:numPr>
      </w:pPr>
      <w:r>
        <w:t xml:space="preserve">It can either be solved by remote UE, i.e., to modify the existing PDCP re-establishment/data-recovery procedure so that the re-transmission does not restricted to the </w:t>
      </w:r>
      <w:proofErr w:type="gramStart"/>
      <w:r>
        <w:t>ones</w:t>
      </w:r>
      <w:proofErr w:type="gramEnd"/>
      <w:r>
        <w:t xml:space="preserve"> w/o ARQ ACK, but relies on status report from network;</w:t>
      </w:r>
    </w:p>
    <w:p w14:paraId="481EB274" w14:textId="5DB83415" w:rsidR="007368F1" w:rsidRDefault="007368F1" w:rsidP="007368F1">
      <w:pPr>
        <w:numPr>
          <w:ilvl w:val="0"/>
          <w:numId w:val="17"/>
        </w:numPr>
      </w:pPr>
      <w:r>
        <w:t xml:space="preserve">Or it can rely on relay UE, e.g., to send ARQ ACK </w:t>
      </w:r>
      <w:r w:rsidR="001828B9">
        <w:t xml:space="preserve">to remote UE after successful UL delivery to </w:t>
      </w:r>
      <w:proofErr w:type="spellStart"/>
      <w:r w:rsidR="001828B9">
        <w:t>gNB</w:t>
      </w:r>
      <w:proofErr w:type="spellEnd"/>
      <w:r w:rsidR="001828B9">
        <w:t xml:space="preserve">, or continue UL ARQ transmission even after switching command delivery. </w:t>
      </w:r>
    </w:p>
    <w:p w14:paraId="7EB2FE4A" w14:textId="1DED5A3E" w:rsidR="006B51A3" w:rsidRDefault="006B51A3" w:rsidP="0041502E">
      <w:r>
        <w:rPr>
          <w:rFonts w:hint="eastAsia"/>
        </w:rPr>
        <w:t>Yet</w:t>
      </w:r>
      <w:r>
        <w:t xml:space="preserve"> one has to note that this issue only happens when relay fails to complete the transmission towards </w:t>
      </w:r>
      <w:proofErr w:type="spellStart"/>
      <w:r>
        <w:t>gNB</w:t>
      </w:r>
      <w:proofErr w:type="spellEnd"/>
      <w:r>
        <w:t xml:space="preserve">, e.g., when </w:t>
      </w:r>
      <w:proofErr w:type="spellStart"/>
      <w:r>
        <w:t>gNB</w:t>
      </w:r>
      <w:proofErr w:type="spellEnd"/>
      <w:r>
        <w:t xml:space="preserve"> release the RLC channel intentionally, or RLF happens in an unexpected manner. </w:t>
      </w:r>
      <w:proofErr w:type="gramStart"/>
      <w:r>
        <w:t>So</w:t>
      </w:r>
      <w:proofErr w:type="gramEnd"/>
      <w:r>
        <w:t xml:space="preserve"> one can also argue this does not happen in a normal case, i.e., the RLC channel would be maintained by </w:t>
      </w:r>
      <w:proofErr w:type="spellStart"/>
      <w:r>
        <w:t>gNB</w:t>
      </w:r>
      <w:proofErr w:type="spellEnd"/>
      <w:r>
        <w:t xml:space="preserve"> till UL transmission has finished.</w:t>
      </w:r>
    </w:p>
    <w:p w14:paraId="57DF866C" w14:textId="261AA815" w:rsidR="00B20586" w:rsidRPr="00C34BDF" w:rsidRDefault="00B20586" w:rsidP="00B20586">
      <w:pPr>
        <w:pStyle w:val="Proposal"/>
        <w:tabs>
          <w:tab w:val="clear" w:pos="1304"/>
          <w:tab w:val="num" w:pos="1701"/>
        </w:tabs>
        <w:ind w:left="1701" w:hanging="1701"/>
      </w:pPr>
      <w:bookmarkStart w:id="15" w:name="_Toc76737707"/>
      <w:bookmarkStart w:id="16" w:name="_Toc78874177"/>
      <w:r>
        <w:rPr>
          <w:rFonts w:hint="eastAsia"/>
        </w:rPr>
        <w:t>F</w:t>
      </w:r>
      <w:r>
        <w:t xml:space="preserve">or switching from indirect to direct link, RAN2 discuss </w:t>
      </w:r>
      <w:r w:rsidR="006B51A3">
        <w:t xml:space="preserve">whether / </w:t>
      </w:r>
      <w:r>
        <w:t xml:space="preserve">how to handle the </w:t>
      </w:r>
      <w:r w:rsidR="006B51A3">
        <w:t xml:space="preserve">issue of </w:t>
      </w:r>
      <w:r>
        <w:t xml:space="preserve">UL PDCP PDU acknowledged by PC5-RLC of relay UE but not by </w:t>
      </w:r>
      <w:proofErr w:type="spellStart"/>
      <w:r>
        <w:t>Uu</w:t>
      </w:r>
      <w:proofErr w:type="spellEnd"/>
      <w:r>
        <w:t xml:space="preserve">-RLC of </w:t>
      </w:r>
      <w:proofErr w:type="spellStart"/>
      <w:r>
        <w:t>gNB</w:t>
      </w:r>
      <w:proofErr w:type="spellEnd"/>
      <w:r>
        <w:t>.</w:t>
      </w:r>
      <w:bookmarkEnd w:id="15"/>
      <w:bookmarkEnd w:id="16"/>
    </w:p>
    <w:p w14:paraId="0EDCDBCD" w14:textId="34ABE279" w:rsidR="003742AC" w:rsidRPr="00CE0424" w:rsidRDefault="003742AC" w:rsidP="006E062C"/>
    <w:p w14:paraId="49E8F0E8" w14:textId="77777777" w:rsidR="00C01F33" w:rsidRPr="00CE0424" w:rsidRDefault="00C01F33" w:rsidP="00CE0424">
      <w:pPr>
        <w:pStyle w:val="1"/>
      </w:pPr>
      <w:r w:rsidRPr="00CE0424">
        <w:t>Conclusion</w:t>
      </w:r>
    </w:p>
    <w:p w14:paraId="46DB6547" w14:textId="13571BB6" w:rsidR="008E065E" w:rsidRDefault="008E065E" w:rsidP="008E065E">
      <w:pPr>
        <w:pStyle w:val="ab"/>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w:t>
      </w:r>
      <w:r>
        <w:t>made the following observations</w:t>
      </w:r>
      <w:r w:rsidRPr="00CE0424">
        <w:t>:</w:t>
      </w:r>
      <w:r w:rsidR="00302023">
        <w:rPr>
          <w:b/>
          <w:bCs/>
        </w:rPr>
        <w:t xml:space="preserve"> </w:t>
      </w:r>
    </w:p>
    <w:p w14:paraId="79D60927" w14:textId="1D98F96F" w:rsidR="00302023" w:rsidRPr="008B2FB9" w:rsidRDefault="00302023">
      <w:pPr>
        <w:pStyle w:val="TOC1"/>
        <w:rPr>
          <w:rFonts w:ascii="等线" w:hAnsi="等线"/>
          <w:b w:val="0"/>
          <w:kern w:val="2"/>
          <w:sz w:val="21"/>
        </w:rPr>
      </w:pPr>
      <w:r>
        <w:rPr>
          <w:b w:val="0"/>
          <w:bCs/>
        </w:rPr>
        <w:fldChar w:fldCharType="begin"/>
      </w:r>
      <w:r>
        <w:rPr>
          <w:b w:val="0"/>
          <w:bCs/>
        </w:rPr>
        <w:instrText xml:space="preserve"> </w:instrText>
      </w:r>
      <w:r>
        <w:rPr>
          <w:rFonts w:hint="eastAsia"/>
          <w:b w:val="0"/>
          <w:bCs/>
        </w:rPr>
        <w:instrText>TOC \n \h \z \t "Observation,1"</w:instrText>
      </w:r>
      <w:r>
        <w:rPr>
          <w:b w:val="0"/>
          <w:bCs/>
        </w:rPr>
        <w:instrText xml:space="preserve"> </w:instrText>
      </w:r>
      <w:r>
        <w:rPr>
          <w:b w:val="0"/>
          <w:bCs/>
        </w:rPr>
        <w:fldChar w:fldCharType="separate"/>
      </w:r>
      <w:hyperlink w:anchor="_Toc76737658" w:history="1">
        <w:r w:rsidRPr="00480779">
          <w:rPr>
            <w:rStyle w:val="af0"/>
          </w:rPr>
          <w:t>Observation 1</w:t>
        </w:r>
        <w:r w:rsidRPr="008B2FB9">
          <w:rPr>
            <w:rFonts w:ascii="等线" w:hAnsi="等线"/>
            <w:b w:val="0"/>
            <w:kern w:val="2"/>
            <w:sz w:val="21"/>
          </w:rPr>
          <w:tab/>
        </w:r>
        <w:r w:rsidRPr="00480779">
          <w:rPr>
            <w:rStyle w:val="af0"/>
          </w:rPr>
          <w:t>In DAPS, source RLC/MAC are released after target RLC/MAC is established, and PDCP perform UL data switching based on the trigger of RACH success.</w:t>
        </w:r>
      </w:hyperlink>
    </w:p>
    <w:p w14:paraId="232A0F83" w14:textId="47447F66" w:rsidR="00302023" w:rsidRPr="008B2FB9" w:rsidRDefault="00EF4169">
      <w:pPr>
        <w:pStyle w:val="TOC1"/>
        <w:rPr>
          <w:rFonts w:ascii="等线" w:hAnsi="等线"/>
          <w:b w:val="0"/>
          <w:kern w:val="2"/>
          <w:sz w:val="21"/>
        </w:rPr>
      </w:pPr>
      <w:hyperlink w:anchor="_Toc76737659" w:history="1">
        <w:r w:rsidR="00302023" w:rsidRPr="00480779">
          <w:rPr>
            <w:rStyle w:val="af0"/>
          </w:rPr>
          <w:t>Observation 2</w:t>
        </w:r>
        <w:r w:rsidR="00302023" w:rsidRPr="008B2FB9">
          <w:rPr>
            <w:rFonts w:ascii="等线" w:hAnsi="等线"/>
            <w:b w:val="0"/>
            <w:kern w:val="2"/>
            <w:sz w:val="21"/>
          </w:rPr>
          <w:tab/>
        </w:r>
        <w:r w:rsidR="00302023" w:rsidRPr="00480779">
          <w:rPr>
            <w:rStyle w:val="af0"/>
          </w:rPr>
          <w:t>RLC acknowledge at the first hop but delivery failure at the second hop may cause packet loss during the switching from direct to direct path.</w:t>
        </w:r>
      </w:hyperlink>
    </w:p>
    <w:p w14:paraId="28B10243" w14:textId="509AAC3F" w:rsidR="00302023" w:rsidRDefault="00302023" w:rsidP="008E065E">
      <w:pPr>
        <w:pStyle w:val="ab"/>
        <w:rPr>
          <w:b/>
          <w:bCs/>
        </w:rPr>
      </w:pPr>
      <w:r>
        <w:rPr>
          <w:b/>
          <w:bCs/>
        </w:rPr>
        <w:fldChar w:fldCharType="end"/>
      </w:r>
    </w:p>
    <w:p w14:paraId="6E851D9F" w14:textId="3E29A9EB" w:rsidR="008E065E" w:rsidRPr="00CE0424" w:rsidRDefault="008E065E" w:rsidP="00302023">
      <w:pPr>
        <w:pStyle w:val="ab"/>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p>
    <w:p w14:paraId="17D245CB" w14:textId="238E6B5B" w:rsidR="0041502E" w:rsidRDefault="007837EE">
      <w:pPr>
        <w:pStyle w:val="TOC1"/>
        <w:rPr>
          <w:rFonts w:asciiTheme="minorHAnsi" w:eastAsiaTheme="minorEastAsia" w:hAnsiTheme="minorHAnsi" w:cstheme="minorBidi"/>
          <w:b w:val="0"/>
          <w:kern w:val="2"/>
          <w:sz w:val="21"/>
        </w:rPr>
      </w:pPr>
      <w:r>
        <w:rPr>
          <w:b w:val="0"/>
          <w:bCs/>
        </w:rPr>
        <w:lastRenderedPageBreak/>
        <w:fldChar w:fldCharType="begin"/>
      </w:r>
      <w:r>
        <w:rPr>
          <w:b w:val="0"/>
          <w:bCs/>
        </w:rPr>
        <w:instrText xml:space="preserve"> TOC \n \h \z \t "Proposal,1" </w:instrText>
      </w:r>
      <w:r>
        <w:rPr>
          <w:b w:val="0"/>
          <w:bCs/>
        </w:rPr>
        <w:fldChar w:fldCharType="separate"/>
      </w:r>
      <w:hyperlink w:anchor="_Toc78874173" w:history="1">
        <w:r w:rsidR="0041502E" w:rsidRPr="00492F5F">
          <w:rPr>
            <w:rStyle w:val="af0"/>
          </w:rPr>
          <w:t>Proposal 1</w:t>
        </w:r>
        <w:r w:rsidR="0041502E">
          <w:rPr>
            <w:rFonts w:asciiTheme="minorHAnsi" w:eastAsiaTheme="minorEastAsia" w:hAnsiTheme="minorHAnsi" w:cstheme="minorBidi"/>
            <w:b w:val="0"/>
            <w:kern w:val="2"/>
            <w:sz w:val="21"/>
          </w:rPr>
          <w:tab/>
        </w:r>
        <w:r w:rsidR="0041502E" w:rsidRPr="00492F5F">
          <w:rPr>
            <w:rStyle w:val="af0"/>
          </w:rPr>
          <w:t>For direct to indirect path switch, Remote UE stops UP and CP reception over Uu after reception of RRC Reconfiguration message from gNB (i.e., step 3).</w:t>
        </w:r>
      </w:hyperlink>
    </w:p>
    <w:p w14:paraId="78CC3CBB" w14:textId="42B1CA25" w:rsidR="0041502E" w:rsidRDefault="00EF4169">
      <w:pPr>
        <w:pStyle w:val="TOC1"/>
        <w:rPr>
          <w:rFonts w:asciiTheme="minorHAnsi" w:eastAsiaTheme="minorEastAsia" w:hAnsiTheme="minorHAnsi" w:cstheme="minorBidi"/>
          <w:b w:val="0"/>
          <w:kern w:val="2"/>
          <w:sz w:val="21"/>
        </w:rPr>
      </w:pPr>
      <w:hyperlink w:anchor="_Toc78874174" w:history="1">
        <w:r w:rsidR="0041502E" w:rsidRPr="00492F5F">
          <w:rPr>
            <w:rStyle w:val="af0"/>
          </w:rPr>
          <w:t>Proposal 2</w:t>
        </w:r>
        <w:r w:rsidR="0041502E">
          <w:rPr>
            <w:rFonts w:asciiTheme="minorHAnsi" w:eastAsiaTheme="minorEastAsia" w:hAnsiTheme="minorHAnsi" w:cstheme="minorBidi"/>
            <w:b w:val="0"/>
            <w:kern w:val="2"/>
            <w:sz w:val="21"/>
          </w:rPr>
          <w:tab/>
        </w:r>
        <w:r w:rsidR="0041502E" w:rsidRPr="00492F5F">
          <w:rPr>
            <w:rStyle w:val="af0"/>
          </w:rPr>
          <w:t>For switching from direct to indirect link, upon the reception of RRC Reconfiguration message from gNB, for each SRB/DRB, remote UE 1) releases the source Uu-RLC entity, 2) establishes the target PC5-RLC entity, and 3) perform PDCP re-establishment or data-recovery.</w:t>
        </w:r>
      </w:hyperlink>
    </w:p>
    <w:p w14:paraId="4E42D6C8" w14:textId="0418C8D4" w:rsidR="0041502E" w:rsidRDefault="00EF4169">
      <w:pPr>
        <w:pStyle w:val="TOC1"/>
        <w:rPr>
          <w:rFonts w:asciiTheme="minorHAnsi" w:eastAsiaTheme="minorEastAsia" w:hAnsiTheme="minorHAnsi" w:cstheme="minorBidi"/>
          <w:b w:val="0"/>
          <w:kern w:val="2"/>
          <w:sz w:val="21"/>
        </w:rPr>
      </w:pPr>
      <w:hyperlink w:anchor="_Toc78874175" w:history="1">
        <w:r w:rsidR="0041502E" w:rsidRPr="00492F5F">
          <w:rPr>
            <w:rStyle w:val="af0"/>
          </w:rPr>
          <w:t>Proposal 3</w:t>
        </w:r>
        <w:r w:rsidR="0041502E">
          <w:rPr>
            <w:rFonts w:asciiTheme="minorHAnsi" w:eastAsiaTheme="minorEastAsia" w:hAnsiTheme="minorHAnsi" w:cstheme="minorBidi"/>
            <w:b w:val="0"/>
            <w:kern w:val="2"/>
            <w:sz w:val="21"/>
          </w:rPr>
          <w:tab/>
        </w:r>
        <w:r w:rsidR="0041502E" w:rsidRPr="00492F5F">
          <w:rPr>
            <w:rStyle w:val="af0"/>
          </w:rPr>
          <w:t>For switching from direct to indirect link, RAN2 discuss whether remote UE starts transmission towards relay UE before or after relay UE establishing connection with gNB.</w:t>
        </w:r>
      </w:hyperlink>
    </w:p>
    <w:p w14:paraId="75369271" w14:textId="4F960F0C" w:rsidR="0041502E" w:rsidRDefault="00EF4169">
      <w:pPr>
        <w:pStyle w:val="TOC1"/>
        <w:rPr>
          <w:rFonts w:asciiTheme="minorHAnsi" w:eastAsiaTheme="minorEastAsia" w:hAnsiTheme="minorHAnsi" w:cstheme="minorBidi"/>
          <w:b w:val="0"/>
          <w:kern w:val="2"/>
          <w:sz w:val="21"/>
        </w:rPr>
      </w:pPr>
      <w:hyperlink w:anchor="_Toc78874176" w:history="1">
        <w:r w:rsidR="0041502E" w:rsidRPr="00492F5F">
          <w:rPr>
            <w:rStyle w:val="af0"/>
          </w:rPr>
          <w:t>Proposal 4</w:t>
        </w:r>
        <w:r w:rsidR="0041502E">
          <w:rPr>
            <w:rFonts w:asciiTheme="minorHAnsi" w:eastAsiaTheme="minorEastAsia" w:hAnsiTheme="minorHAnsi" w:cstheme="minorBidi"/>
            <w:b w:val="0"/>
            <w:kern w:val="2"/>
            <w:sz w:val="21"/>
          </w:rPr>
          <w:tab/>
        </w:r>
        <w:r w:rsidR="0041502E" w:rsidRPr="00492F5F">
          <w:rPr>
            <w:rStyle w:val="af0"/>
          </w:rPr>
          <w:t>For switching from indirect to direct link, Remote UE stops reception over PC5 after reception of RRC Reconfiguration message from gNB, and rely on gNB implementation to handle the DL PDCP PDU acknowledged by Uu-RLC of relay UE but not by PC5-RLC of remote UE.</w:t>
        </w:r>
      </w:hyperlink>
    </w:p>
    <w:p w14:paraId="499CE672" w14:textId="14DDF4F5" w:rsidR="0041502E" w:rsidRDefault="00EF4169">
      <w:pPr>
        <w:pStyle w:val="TOC1"/>
        <w:rPr>
          <w:rFonts w:asciiTheme="minorHAnsi" w:eastAsiaTheme="minorEastAsia" w:hAnsiTheme="minorHAnsi" w:cstheme="minorBidi"/>
          <w:b w:val="0"/>
          <w:kern w:val="2"/>
          <w:sz w:val="21"/>
        </w:rPr>
      </w:pPr>
      <w:hyperlink w:anchor="_Toc78874177" w:history="1">
        <w:r w:rsidR="0041502E" w:rsidRPr="00492F5F">
          <w:rPr>
            <w:rStyle w:val="af0"/>
          </w:rPr>
          <w:t>Proposal 5</w:t>
        </w:r>
        <w:r w:rsidR="0041502E">
          <w:rPr>
            <w:rFonts w:asciiTheme="minorHAnsi" w:eastAsiaTheme="minorEastAsia" w:hAnsiTheme="minorHAnsi" w:cstheme="minorBidi"/>
            <w:b w:val="0"/>
            <w:kern w:val="2"/>
            <w:sz w:val="21"/>
          </w:rPr>
          <w:tab/>
        </w:r>
        <w:r w:rsidR="0041502E" w:rsidRPr="00492F5F">
          <w:rPr>
            <w:rStyle w:val="af0"/>
          </w:rPr>
          <w:t>For switching from indirect to direct link, RAN2 discuss whether / how to handle the issue of UL PDCP PDU acknowledged by PC5-RLC of relay UE but not by Uu-RLC of gNB.</w:t>
        </w:r>
      </w:hyperlink>
    </w:p>
    <w:p w14:paraId="03CE4AAF" w14:textId="69EBD835" w:rsidR="008E065E" w:rsidRPr="00CE0424" w:rsidRDefault="007837EE" w:rsidP="008E065E">
      <w:pPr>
        <w:rPr>
          <w:b/>
          <w:bCs/>
        </w:rPr>
      </w:pPr>
      <w:r>
        <w:rPr>
          <w:b/>
          <w:bCs/>
        </w:rPr>
        <w:fldChar w:fldCharType="end"/>
      </w:r>
    </w:p>
    <w:p w14:paraId="1C13E109" w14:textId="77777777" w:rsidR="00AB0BC8" w:rsidRPr="00CE0424" w:rsidRDefault="00AB0BC8" w:rsidP="00A04F49">
      <w:pPr>
        <w:rPr>
          <w:b/>
          <w:bCs/>
        </w:rPr>
      </w:pPr>
    </w:p>
    <w:p w14:paraId="41ACD85B" w14:textId="77777777" w:rsidR="00311702" w:rsidRPr="00CE0424" w:rsidRDefault="00311702" w:rsidP="00AB0BC8"/>
    <w:p w14:paraId="1EF4FCD8" w14:textId="77777777" w:rsidR="00C01F33" w:rsidRPr="00CE0424" w:rsidRDefault="00C01F33" w:rsidP="006E062C"/>
    <w:p w14:paraId="37949F85" w14:textId="77777777" w:rsidR="00F507D1" w:rsidRPr="00CE0424" w:rsidRDefault="00F507D1" w:rsidP="00CE0424">
      <w:pPr>
        <w:pStyle w:val="1"/>
      </w:pPr>
      <w:bookmarkStart w:id="17" w:name="_In-sequence_SDU_delivery"/>
      <w:bookmarkEnd w:id="17"/>
      <w:r w:rsidRPr="00CE0424">
        <w:t>References</w:t>
      </w:r>
    </w:p>
    <w:p w14:paraId="4D5E61C1" w14:textId="77777777" w:rsidR="007225EE" w:rsidRDefault="007225EE" w:rsidP="007225EE">
      <w:pPr>
        <w:numPr>
          <w:ilvl w:val="0"/>
          <w:numId w:val="25"/>
        </w:numPr>
        <w:rPr>
          <w:lang w:val="en-US"/>
        </w:rPr>
      </w:pPr>
      <w:bookmarkStart w:id="18" w:name="_Ref32829969"/>
      <w:r w:rsidRPr="00207D66">
        <w:rPr>
          <w:lang w:val="en-US"/>
        </w:rPr>
        <w:t>R2-2106475</w:t>
      </w:r>
      <w:r w:rsidRPr="00207D66">
        <w:rPr>
          <w:lang w:val="en-US"/>
        </w:rPr>
        <w:tab/>
        <w:t xml:space="preserve">Report from session on positioning and </w:t>
      </w:r>
      <w:proofErr w:type="spellStart"/>
      <w:r w:rsidRPr="00207D66">
        <w:rPr>
          <w:lang w:val="en-US"/>
        </w:rPr>
        <w:t>sidelink</w:t>
      </w:r>
      <w:proofErr w:type="spellEnd"/>
      <w:r w:rsidRPr="00207D66">
        <w:rPr>
          <w:lang w:val="en-US"/>
        </w:rPr>
        <w:t xml:space="preserve"> relay</w:t>
      </w:r>
      <w:r w:rsidRPr="00207D66">
        <w:rPr>
          <w:lang w:val="en-US"/>
        </w:rPr>
        <w:tab/>
        <w:t>Report</w:t>
      </w:r>
      <w:r w:rsidRPr="00207D66">
        <w:rPr>
          <w:lang w:val="en-US"/>
        </w:rPr>
        <w:tab/>
        <w:t>Session chair (MediaTek)</w:t>
      </w:r>
      <w:r w:rsidRPr="004333BF">
        <w:rPr>
          <w:lang w:val="en-US"/>
        </w:rPr>
        <w:t>.</w:t>
      </w:r>
      <w:bookmarkEnd w:id="18"/>
    </w:p>
    <w:p w14:paraId="38D90786" w14:textId="77777777" w:rsidR="007225EE" w:rsidRDefault="007225EE" w:rsidP="007225EE">
      <w:pPr>
        <w:numPr>
          <w:ilvl w:val="0"/>
          <w:numId w:val="25"/>
        </w:numPr>
        <w:rPr>
          <w:lang w:val="en-US"/>
        </w:rPr>
      </w:pPr>
      <w:r w:rsidRPr="00207D66">
        <w:rPr>
          <w:lang w:val="en-US"/>
        </w:rPr>
        <w:t>RP-21105</w:t>
      </w:r>
      <w:r>
        <w:rPr>
          <w:lang w:val="en-US"/>
        </w:rPr>
        <w:t xml:space="preserve">0, </w:t>
      </w:r>
      <w:r w:rsidRPr="00207D66">
        <w:rPr>
          <w:lang w:val="en-US"/>
        </w:rPr>
        <w:t>revised WID on SL Relay</w:t>
      </w:r>
      <w:r>
        <w:rPr>
          <w:lang w:val="en-US"/>
        </w:rPr>
        <w:t>, OPPO.</w:t>
      </w:r>
    </w:p>
    <w:p w14:paraId="5331F595" w14:textId="77777777" w:rsidR="003A7EF3" w:rsidRPr="007225EE" w:rsidRDefault="003A7EF3" w:rsidP="00CE0424">
      <w:pPr>
        <w:pStyle w:val="ab"/>
        <w:rPr>
          <w:lang w:val="en-US"/>
        </w:rPr>
      </w:pPr>
    </w:p>
    <w:sectPr w:rsidR="003A7EF3" w:rsidRPr="007225E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4647D" w14:textId="77777777" w:rsidR="00EF4169" w:rsidRDefault="00EF4169">
      <w:r>
        <w:separator/>
      </w:r>
    </w:p>
  </w:endnote>
  <w:endnote w:type="continuationSeparator" w:id="0">
    <w:p w14:paraId="2C777493" w14:textId="77777777" w:rsidR="00EF4169" w:rsidRDefault="00EF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78BED" w14:textId="77777777" w:rsidR="00EF4169" w:rsidRDefault="00EF4169">
      <w:r>
        <w:separator/>
      </w:r>
    </w:p>
  </w:footnote>
  <w:footnote w:type="continuationSeparator" w:id="0">
    <w:p w14:paraId="2ABF0CDC" w14:textId="77777777" w:rsidR="00EF4169" w:rsidRDefault="00EF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num>
  <w:num w:numId="15">
    <w:abstractNumId w:val="8"/>
  </w:num>
  <w:num w:numId="16">
    <w:abstractNumId w:val="13"/>
  </w:num>
  <w:num w:numId="17">
    <w:abstractNumId w:val="15"/>
  </w:num>
  <w:num w:numId="18">
    <w:abstractNumId w:val="8"/>
  </w:num>
  <w:num w:numId="19">
    <w:abstractNumId w:val="13"/>
  </w:num>
  <w:num w:numId="20">
    <w:abstractNumId w:val="8"/>
  </w:num>
  <w:num w:numId="21">
    <w:abstractNumId w:val="8"/>
  </w:num>
  <w:num w:numId="22">
    <w:abstractNumId w:val="8"/>
  </w:num>
  <w:num w:numId="23">
    <w:abstractNumId w:val="13"/>
  </w:num>
  <w:num w:numId="24">
    <w:abstractNumId w:val="4"/>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kwrgUAAdzjfC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123"/>
    <w:rsid w:val="0006487E"/>
    <w:rsid w:val="00065E1A"/>
    <w:rsid w:val="00077E5F"/>
    <w:rsid w:val="0008036A"/>
    <w:rsid w:val="00081AE6"/>
    <w:rsid w:val="00083B8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32"/>
    <w:rsid w:val="000C165A"/>
    <w:rsid w:val="000C2E19"/>
    <w:rsid w:val="000D0D07"/>
    <w:rsid w:val="000D4797"/>
    <w:rsid w:val="000E0527"/>
    <w:rsid w:val="000E1E92"/>
    <w:rsid w:val="000F06D6"/>
    <w:rsid w:val="000F0EB1"/>
    <w:rsid w:val="000F1106"/>
    <w:rsid w:val="000F3BE9"/>
    <w:rsid w:val="000F3F6C"/>
    <w:rsid w:val="000F6804"/>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28B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C5F"/>
    <w:rsid w:val="00286ACD"/>
    <w:rsid w:val="00287838"/>
    <w:rsid w:val="002907B5"/>
    <w:rsid w:val="00292EB7"/>
    <w:rsid w:val="00296227"/>
    <w:rsid w:val="00296F44"/>
    <w:rsid w:val="0029777D"/>
    <w:rsid w:val="002A055E"/>
    <w:rsid w:val="002A1D4E"/>
    <w:rsid w:val="002A2869"/>
    <w:rsid w:val="002B24D6"/>
    <w:rsid w:val="002C1CAD"/>
    <w:rsid w:val="002C41E6"/>
    <w:rsid w:val="002D071A"/>
    <w:rsid w:val="002D34B2"/>
    <w:rsid w:val="002D7637"/>
    <w:rsid w:val="002E17F2"/>
    <w:rsid w:val="002E7CAE"/>
    <w:rsid w:val="002F2771"/>
    <w:rsid w:val="002F37A9"/>
    <w:rsid w:val="00301CE6"/>
    <w:rsid w:val="00302023"/>
    <w:rsid w:val="0030256B"/>
    <w:rsid w:val="0030501F"/>
    <w:rsid w:val="00307BA1"/>
    <w:rsid w:val="00311208"/>
    <w:rsid w:val="00311702"/>
    <w:rsid w:val="00311E82"/>
    <w:rsid w:val="00313FD6"/>
    <w:rsid w:val="003143BD"/>
    <w:rsid w:val="003203ED"/>
    <w:rsid w:val="00322C9F"/>
    <w:rsid w:val="00324D23"/>
    <w:rsid w:val="00331751"/>
    <w:rsid w:val="00333228"/>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0CE"/>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02E"/>
    <w:rsid w:val="00421105"/>
    <w:rsid w:val="004242F4"/>
    <w:rsid w:val="0042654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6CC"/>
    <w:rsid w:val="00546970"/>
    <w:rsid w:val="00554E19"/>
    <w:rsid w:val="0056121F"/>
    <w:rsid w:val="00565F5C"/>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6B8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139"/>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1A3"/>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5EE"/>
    <w:rsid w:val="00726EA6"/>
    <w:rsid w:val="00727208"/>
    <w:rsid w:val="00727680"/>
    <w:rsid w:val="007348B1"/>
    <w:rsid w:val="007362A6"/>
    <w:rsid w:val="007368F1"/>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37EE"/>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176"/>
    <w:rsid w:val="008376AC"/>
    <w:rsid w:val="008444E8"/>
    <w:rsid w:val="00844E80"/>
    <w:rsid w:val="00846FE7"/>
    <w:rsid w:val="00852D4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FB9"/>
    <w:rsid w:val="008B51A0"/>
    <w:rsid w:val="008B592A"/>
    <w:rsid w:val="008B7B5C"/>
    <w:rsid w:val="008C0C99"/>
    <w:rsid w:val="008C2017"/>
    <w:rsid w:val="008C4958"/>
    <w:rsid w:val="008C4BAA"/>
    <w:rsid w:val="008C6AE8"/>
    <w:rsid w:val="008C7573"/>
    <w:rsid w:val="008D333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2BA"/>
    <w:rsid w:val="0094495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283"/>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5772"/>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B7C"/>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58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3830"/>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BD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84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4169"/>
    <w:rsid w:val="00EF5787"/>
    <w:rsid w:val="00EF60D0"/>
    <w:rsid w:val="00F0528D"/>
    <w:rsid w:val="00F06C67"/>
    <w:rsid w:val="00F06DFD"/>
    <w:rsid w:val="00F071D1"/>
    <w:rsid w:val="00F07533"/>
    <w:rsid w:val="00F10629"/>
    <w:rsid w:val="00F11CFA"/>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042"/>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2D4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852D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852D44"/>
    <w:pPr>
      <w:numPr>
        <w:ilvl w:val="1"/>
      </w:numPr>
      <w:pBdr>
        <w:top w:val="none" w:sz="0" w:space="0" w:color="auto"/>
      </w:pBdr>
      <w:spacing w:before="180"/>
      <w:outlineLvl w:val="1"/>
    </w:pPr>
    <w:rPr>
      <w:sz w:val="32"/>
      <w:szCs w:val="32"/>
    </w:rPr>
  </w:style>
  <w:style w:type="paragraph" w:styleId="3">
    <w:name w:val="heading 3"/>
    <w:basedOn w:val="2"/>
    <w:next w:val="a0"/>
    <w:qFormat/>
    <w:rsid w:val="00852D44"/>
    <w:pPr>
      <w:numPr>
        <w:ilvl w:val="2"/>
      </w:numPr>
      <w:spacing w:before="120"/>
      <w:outlineLvl w:val="2"/>
    </w:pPr>
    <w:rPr>
      <w:sz w:val="28"/>
      <w:szCs w:val="28"/>
    </w:rPr>
  </w:style>
  <w:style w:type="paragraph" w:styleId="4">
    <w:name w:val="heading 4"/>
    <w:basedOn w:val="3"/>
    <w:next w:val="a0"/>
    <w:qFormat/>
    <w:rsid w:val="00852D44"/>
    <w:pPr>
      <w:numPr>
        <w:ilvl w:val="3"/>
      </w:numPr>
      <w:outlineLvl w:val="3"/>
    </w:pPr>
    <w:rPr>
      <w:sz w:val="24"/>
      <w:szCs w:val="24"/>
    </w:rPr>
  </w:style>
  <w:style w:type="paragraph" w:styleId="5">
    <w:name w:val="heading 5"/>
    <w:basedOn w:val="4"/>
    <w:next w:val="a0"/>
    <w:qFormat/>
    <w:rsid w:val="00852D44"/>
    <w:pPr>
      <w:numPr>
        <w:ilvl w:val="4"/>
      </w:numPr>
      <w:outlineLvl w:val="4"/>
    </w:pPr>
    <w:rPr>
      <w:sz w:val="22"/>
      <w:szCs w:val="22"/>
    </w:rPr>
  </w:style>
  <w:style w:type="paragraph" w:styleId="6">
    <w:name w:val="heading 6"/>
    <w:basedOn w:val="a0"/>
    <w:next w:val="a0"/>
    <w:qFormat/>
    <w:rsid w:val="00852D44"/>
    <w:pPr>
      <w:keepNext/>
      <w:keepLines/>
      <w:numPr>
        <w:ilvl w:val="5"/>
        <w:numId w:val="1"/>
      </w:numPr>
      <w:spacing w:before="120"/>
      <w:outlineLvl w:val="5"/>
    </w:pPr>
    <w:rPr>
      <w:rFonts w:cs="Arial"/>
    </w:rPr>
  </w:style>
  <w:style w:type="paragraph" w:styleId="7">
    <w:name w:val="heading 7"/>
    <w:basedOn w:val="a0"/>
    <w:next w:val="a0"/>
    <w:qFormat/>
    <w:rsid w:val="00852D44"/>
    <w:pPr>
      <w:keepNext/>
      <w:keepLines/>
      <w:numPr>
        <w:ilvl w:val="6"/>
        <w:numId w:val="1"/>
      </w:numPr>
      <w:spacing w:before="120"/>
      <w:outlineLvl w:val="6"/>
    </w:pPr>
    <w:rPr>
      <w:rFonts w:cs="Arial"/>
    </w:rPr>
  </w:style>
  <w:style w:type="paragraph" w:styleId="8">
    <w:name w:val="heading 8"/>
    <w:basedOn w:val="7"/>
    <w:next w:val="a0"/>
    <w:qFormat/>
    <w:rsid w:val="00852D44"/>
    <w:pPr>
      <w:numPr>
        <w:ilvl w:val="7"/>
      </w:numPr>
      <w:outlineLvl w:val="7"/>
    </w:pPr>
  </w:style>
  <w:style w:type="paragraph" w:styleId="9">
    <w:name w:val="heading 9"/>
    <w:basedOn w:val="8"/>
    <w:next w:val="a0"/>
    <w:qFormat/>
    <w:rsid w:val="00852D4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852D44"/>
    <w:pPr>
      <w:spacing w:before="180"/>
      <w:ind w:left="2693" w:hanging="2693"/>
    </w:pPr>
    <w:rPr>
      <w:b w:val="0"/>
      <w:bCs/>
    </w:rPr>
  </w:style>
  <w:style w:type="paragraph" w:styleId="TOC1">
    <w:name w:val="toc 1"/>
    <w:aliases w:val="Observation TOC2"/>
    <w:uiPriority w:val="39"/>
    <w:rsid w:val="00852D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852D44"/>
    <w:pPr>
      <w:keepNext/>
      <w:keepLines/>
      <w:spacing w:before="180"/>
      <w:jc w:val="center"/>
    </w:pPr>
  </w:style>
  <w:style w:type="paragraph" w:styleId="a4">
    <w:name w:val="caption"/>
    <w:basedOn w:val="a0"/>
    <w:next w:val="a0"/>
    <w:qFormat/>
    <w:rsid w:val="00852D44"/>
    <w:pPr>
      <w:spacing w:after="240"/>
      <w:jc w:val="center"/>
    </w:pPr>
    <w:rPr>
      <w:b/>
      <w:bCs/>
    </w:rPr>
  </w:style>
  <w:style w:type="paragraph" w:styleId="TOC5">
    <w:name w:val="toc 5"/>
    <w:aliases w:val="Observation TOC"/>
    <w:basedOn w:val="TOC4"/>
    <w:semiHidden/>
    <w:rsid w:val="00852D44"/>
    <w:pPr>
      <w:tabs>
        <w:tab w:val="right" w:pos="1701"/>
      </w:tabs>
      <w:ind w:left="1701" w:hanging="1701"/>
    </w:pPr>
  </w:style>
  <w:style w:type="paragraph" w:styleId="TOC4">
    <w:name w:val="toc 4"/>
    <w:basedOn w:val="TOC3"/>
    <w:semiHidden/>
    <w:rsid w:val="00852D44"/>
    <w:pPr>
      <w:ind w:left="1418" w:hanging="1418"/>
    </w:pPr>
  </w:style>
  <w:style w:type="paragraph" w:styleId="TOC3">
    <w:name w:val="toc 3"/>
    <w:basedOn w:val="TOC2"/>
    <w:semiHidden/>
    <w:rsid w:val="00852D44"/>
    <w:pPr>
      <w:ind w:left="1134" w:hanging="1134"/>
    </w:pPr>
  </w:style>
  <w:style w:type="paragraph" w:styleId="TOC2">
    <w:name w:val="toc 2"/>
    <w:basedOn w:val="TOC1"/>
    <w:uiPriority w:val="39"/>
    <w:rsid w:val="00852D44"/>
    <w:pPr>
      <w:keepNext w:val="0"/>
      <w:spacing w:before="0"/>
      <w:ind w:left="851" w:hanging="851"/>
    </w:pPr>
    <w:rPr>
      <w:szCs w:val="20"/>
    </w:rPr>
  </w:style>
  <w:style w:type="paragraph" w:styleId="21">
    <w:name w:val="index 2"/>
    <w:basedOn w:val="11"/>
    <w:semiHidden/>
    <w:rsid w:val="00852D44"/>
    <w:pPr>
      <w:ind w:left="284"/>
    </w:pPr>
  </w:style>
  <w:style w:type="paragraph" w:styleId="11">
    <w:name w:val="index 1"/>
    <w:basedOn w:val="a0"/>
    <w:semiHidden/>
    <w:rsid w:val="00852D44"/>
    <w:pPr>
      <w:keepLines/>
      <w:spacing w:after="0"/>
    </w:pPr>
  </w:style>
  <w:style w:type="paragraph" w:styleId="a5">
    <w:name w:val="Document Map"/>
    <w:basedOn w:val="a0"/>
    <w:semiHidden/>
    <w:rsid w:val="00852D44"/>
    <w:pPr>
      <w:shd w:val="clear" w:color="auto" w:fill="000080"/>
    </w:pPr>
    <w:rPr>
      <w:rFonts w:ascii="Tahoma" w:hAnsi="Tahoma" w:cs="Tahoma"/>
    </w:rPr>
  </w:style>
  <w:style w:type="paragraph" w:styleId="22">
    <w:name w:val="List Number 2"/>
    <w:basedOn w:val="a6"/>
    <w:rsid w:val="00852D44"/>
    <w:pPr>
      <w:ind w:left="851"/>
    </w:pPr>
  </w:style>
  <w:style w:type="paragraph" w:styleId="a6">
    <w:name w:val="List Number"/>
    <w:basedOn w:val="a7"/>
    <w:rsid w:val="00852D44"/>
  </w:style>
  <w:style w:type="paragraph" w:styleId="a7">
    <w:name w:val="List"/>
    <w:basedOn w:val="a0"/>
    <w:rsid w:val="00852D44"/>
    <w:pPr>
      <w:ind w:left="568" w:hanging="284"/>
    </w:pPr>
  </w:style>
  <w:style w:type="paragraph" w:styleId="a8">
    <w:name w:val="header"/>
    <w:rsid w:val="00852D4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852D44"/>
    <w:rPr>
      <w:b/>
      <w:bCs/>
      <w:position w:val="6"/>
      <w:sz w:val="16"/>
      <w:szCs w:val="16"/>
    </w:rPr>
  </w:style>
  <w:style w:type="paragraph" w:styleId="aa">
    <w:name w:val="footnote text"/>
    <w:basedOn w:val="a0"/>
    <w:semiHidden/>
    <w:rsid w:val="00852D44"/>
    <w:pPr>
      <w:keepLines/>
      <w:spacing w:after="0"/>
      <w:ind w:left="454" w:hanging="454"/>
    </w:pPr>
    <w:rPr>
      <w:sz w:val="16"/>
      <w:szCs w:val="16"/>
    </w:rPr>
  </w:style>
  <w:style w:type="paragraph" w:customStyle="1" w:styleId="3GPPHeader">
    <w:name w:val="3GPP_Header"/>
    <w:basedOn w:val="a0"/>
    <w:rsid w:val="00852D44"/>
    <w:pPr>
      <w:tabs>
        <w:tab w:val="left" w:pos="1701"/>
        <w:tab w:val="right" w:pos="9639"/>
      </w:tabs>
      <w:spacing w:after="240"/>
    </w:pPr>
    <w:rPr>
      <w:b/>
      <w:sz w:val="24"/>
    </w:rPr>
  </w:style>
  <w:style w:type="paragraph" w:styleId="TOC9">
    <w:name w:val="toc 9"/>
    <w:basedOn w:val="TOC8"/>
    <w:semiHidden/>
    <w:rsid w:val="00852D44"/>
    <w:pPr>
      <w:ind w:left="1418" w:hanging="1418"/>
    </w:pPr>
  </w:style>
  <w:style w:type="paragraph" w:styleId="TOC6">
    <w:name w:val="toc 6"/>
    <w:basedOn w:val="TOC5"/>
    <w:next w:val="a0"/>
    <w:semiHidden/>
    <w:rsid w:val="00852D44"/>
    <w:pPr>
      <w:ind w:left="1985" w:hanging="1985"/>
    </w:pPr>
  </w:style>
  <w:style w:type="paragraph" w:styleId="TOC7">
    <w:name w:val="toc 7"/>
    <w:basedOn w:val="TOC6"/>
    <w:next w:val="a0"/>
    <w:semiHidden/>
    <w:rsid w:val="00852D44"/>
    <w:pPr>
      <w:ind w:left="2268" w:hanging="2268"/>
    </w:pPr>
  </w:style>
  <w:style w:type="paragraph" w:styleId="20">
    <w:name w:val="List Bullet 2"/>
    <w:basedOn w:val="a"/>
    <w:rsid w:val="00852D44"/>
    <w:pPr>
      <w:numPr>
        <w:numId w:val="6"/>
      </w:numPr>
    </w:pPr>
  </w:style>
  <w:style w:type="paragraph" w:styleId="a">
    <w:name w:val="List Bullet"/>
    <w:basedOn w:val="ab"/>
    <w:rsid w:val="00852D44"/>
    <w:pPr>
      <w:numPr>
        <w:numId w:val="5"/>
      </w:numPr>
    </w:pPr>
  </w:style>
  <w:style w:type="paragraph" w:styleId="30">
    <w:name w:val="List Bullet 3"/>
    <w:basedOn w:val="20"/>
    <w:rsid w:val="00852D44"/>
    <w:pPr>
      <w:numPr>
        <w:numId w:val="7"/>
      </w:numPr>
    </w:pPr>
  </w:style>
  <w:style w:type="paragraph" w:customStyle="1" w:styleId="EQ">
    <w:name w:val="EQ"/>
    <w:basedOn w:val="a0"/>
    <w:next w:val="a0"/>
    <w:rsid w:val="00852D44"/>
    <w:pPr>
      <w:keepLines/>
      <w:tabs>
        <w:tab w:val="center" w:pos="4536"/>
        <w:tab w:val="right" w:pos="9072"/>
      </w:tabs>
      <w:spacing w:after="180"/>
      <w:jc w:val="left"/>
    </w:pPr>
    <w:rPr>
      <w:noProof/>
      <w:lang w:eastAsia="en-US"/>
    </w:rPr>
  </w:style>
  <w:style w:type="paragraph" w:styleId="23">
    <w:name w:val="List 2"/>
    <w:basedOn w:val="a7"/>
    <w:rsid w:val="00852D44"/>
    <w:pPr>
      <w:ind w:left="851"/>
    </w:pPr>
  </w:style>
  <w:style w:type="paragraph" w:styleId="31">
    <w:name w:val="List 3"/>
    <w:basedOn w:val="23"/>
    <w:rsid w:val="00852D44"/>
    <w:pPr>
      <w:ind w:left="1135"/>
    </w:pPr>
  </w:style>
  <w:style w:type="paragraph" w:styleId="41">
    <w:name w:val="List 4"/>
    <w:basedOn w:val="31"/>
    <w:rsid w:val="00852D44"/>
    <w:pPr>
      <w:ind w:left="1418"/>
    </w:pPr>
  </w:style>
  <w:style w:type="paragraph" w:styleId="51">
    <w:name w:val="List 5"/>
    <w:basedOn w:val="41"/>
    <w:rsid w:val="00852D44"/>
    <w:pPr>
      <w:ind w:left="1702"/>
    </w:pPr>
  </w:style>
  <w:style w:type="paragraph" w:customStyle="1" w:styleId="EditorsNote">
    <w:name w:val="Editor's Note"/>
    <w:basedOn w:val="a0"/>
    <w:rsid w:val="00852D44"/>
    <w:pPr>
      <w:keepLines/>
      <w:spacing w:after="180"/>
      <w:ind w:left="1135" w:hanging="851"/>
      <w:jc w:val="left"/>
    </w:pPr>
    <w:rPr>
      <w:color w:val="FF0000"/>
      <w:lang w:eastAsia="en-US"/>
    </w:rPr>
  </w:style>
  <w:style w:type="paragraph" w:styleId="40">
    <w:name w:val="List Bullet 4"/>
    <w:basedOn w:val="30"/>
    <w:rsid w:val="00852D44"/>
    <w:pPr>
      <w:numPr>
        <w:numId w:val="8"/>
      </w:numPr>
    </w:pPr>
  </w:style>
  <w:style w:type="paragraph" w:styleId="50">
    <w:name w:val="List Bullet 5"/>
    <w:basedOn w:val="40"/>
    <w:rsid w:val="00852D44"/>
    <w:pPr>
      <w:numPr>
        <w:numId w:val="4"/>
      </w:numPr>
    </w:pPr>
  </w:style>
  <w:style w:type="paragraph" w:styleId="ac">
    <w:name w:val="footer"/>
    <w:basedOn w:val="a8"/>
    <w:semiHidden/>
    <w:rsid w:val="00852D44"/>
    <w:pPr>
      <w:jc w:val="center"/>
    </w:pPr>
    <w:rPr>
      <w:i/>
      <w:iCs/>
    </w:rPr>
  </w:style>
  <w:style w:type="paragraph" w:customStyle="1" w:styleId="Reference">
    <w:name w:val="Reference"/>
    <w:basedOn w:val="a0"/>
    <w:rsid w:val="00852D44"/>
    <w:pPr>
      <w:numPr>
        <w:numId w:val="2"/>
      </w:numPr>
    </w:pPr>
  </w:style>
  <w:style w:type="paragraph" w:styleId="ad">
    <w:name w:val="Balloon Text"/>
    <w:basedOn w:val="a0"/>
    <w:semiHidden/>
    <w:rsid w:val="00852D44"/>
    <w:rPr>
      <w:rFonts w:ascii="Tahoma" w:hAnsi="Tahoma" w:cs="Tahoma"/>
      <w:sz w:val="16"/>
      <w:szCs w:val="16"/>
    </w:rPr>
  </w:style>
  <w:style w:type="character" w:styleId="ae">
    <w:name w:val="page number"/>
    <w:basedOn w:val="a1"/>
    <w:semiHidden/>
    <w:rsid w:val="00852D44"/>
  </w:style>
  <w:style w:type="paragraph" w:styleId="ab">
    <w:name w:val="Body Text"/>
    <w:basedOn w:val="a0"/>
    <w:link w:val="af"/>
    <w:rsid w:val="00852D44"/>
  </w:style>
  <w:style w:type="character" w:styleId="af0">
    <w:name w:val="Hyperlink"/>
    <w:uiPriority w:val="99"/>
    <w:rsid w:val="00852D44"/>
    <w:rPr>
      <w:color w:val="0000FF"/>
      <w:u w:val="single"/>
      <w:lang w:val="en-GB"/>
    </w:rPr>
  </w:style>
  <w:style w:type="character" w:styleId="af1">
    <w:name w:val="FollowedHyperlink"/>
    <w:semiHidden/>
    <w:rsid w:val="00852D44"/>
    <w:rPr>
      <w:color w:val="FF0000"/>
      <w:u w:val="single"/>
    </w:rPr>
  </w:style>
  <w:style w:type="character" w:styleId="af2">
    <w:name w:val="annotation reference"/>
    <w:semiHidden/>
    <w:rsid w:val="00852D44"/>
    <w:rPr>
      <w:sz w:val="16"/>
      <w:szCs w:val="16"/>
    </w:rPr>
  </w:style>
  <w:style w:type="paragraph" w:styleId="af3">
    <w:name w:val="annotation text"/>
    <w:basedOn w:val="a0"/>
    <w:semiHidden/>
    <w:rsid w:val="00852D44"/>
  </w:style>
  <w:style w:type="paragraph" w:styleId="af4">
    <w:name w:val="annotation subject"/>
    <w:basedOn w:val="af3"/>
    <w:next w:val="af3"/>
    <w:semiHidden/>
    <w:rsid w:val="00852D44"/>
    <w:rPr>
      <w:b/>
      <w:bCs/>
    </w:rPr>
  </w:style>
  <w:style w:type="character" w:customStyle="1" w:styleId="10">
    <w:name w:val="标题 1 字符"/>
    <w:link w:val="1"/>
    <w:rsid w:val="00852D44"/>
    <w:rPr>
      <w:rFonts w:ascii="Arial" w:eastAsia="等线" w:hAnsi="Arial" w:cs="Arial"/>
      <w:sz w:val="36"/>
      <w:szCs w:val="36"/>
      <w:lang w:val="en-GB"/>
    </w:rPr>
  </w:style>
  <w:style w:type="paragraph" w:customStyle="1" w:styleId="B1">
    <w:name w:val="B1"/>
    <w:basedOn w:val="a7"/>
    <w:rsid w:val="00852D44"/>
    <w:pPr>
      <w:spacing w:after="180"/>
      <w:jc w:val="left"/>
    </w:pPr>
    <w:rPr>
      <w:lang w:eastAsia="en-US"/>
    </w:rPr>
  </w:style>
  <w:style w:type="paragraph" w:customStyle="1" w:styleId="B2">
    <w:name w:val="B2"/>
    <w:basedOn w:val="23"/>
    <w:rsid w:val="00852D44"/>
    <w:pPr>
      <w:spacing w:after="180"/>
      <w:jc w:val="left"/>
    </w:pPr>
    <w:rPr>
      <w:lang w:eastAsia="en-US"/>
    </w:rPr>
  </w:style>
  <w:style w:type="paragraph" w:customStyle="1" w:styleId="B3">
    <w:name w:val="B3"/>
    <w:basedOn w:val="31"/>
    <w:rsid w:val="00852D44"/>
    <w:pPr>
      <w:spacing w:after="180"/>
      <w:jc w:val="left"/>
    </w:pPr>
    <w:rPr>
      <w:lang w:eastAsia="en-US"/>
    </w:rPr>
  </w:style>
  <w:style w:type="paragraph" w:customStyle="1" w:styleId="B4">
    <w:name w:val="B4"/>
    <w:basedOn w:val="41"/>
    <w:rsid w:val="00852D44"/>
    <w:pPr>
      <w:spacing w:after="180"/>
      <w:jc w:val="left"/>
    </w:pPr>
    <w:rPr>
      <w:lang w:eastAsia="en-US"/>
    </w:rPr>
  </w:style>
  <w:style w:type="paragraph" w:customStyle="1" w:styleId="Proposal">
    <w:name w:val="Proposal"/>
    <w:basedOn w:val="a0"/>
    <w:rsid w:val="00852D44"/>
    <w:pPr>
      <w:numPr>
        <w:numId w:val="3"/>
      </w:numPr>
      <w:tabs>
        <w:tab w:val="left" w:pos="1701"/>
      </w:tabs>
    </w:pPr>
    <w:rPr>
      <w:b/>
      <w:bCs/>
    </w:rPr>
  </w:style>
  <w:style w:type="character" w:customStyle="1" w:styleId="af">
    <w:name w:val="正文文本 字符"/>
    <w:link w:val="ab"/>
    <w:rsid w:val="00852D44"/>
    <w:rPr>
      <w:rFonts w:ascii="Arial" w:eastAsia="等线" w:hAnsi="Arial"/>
      <w:lang w:val="en-GB"/>
    </w:rPr>
  </w:style>
  <w:style w:type="paragraph" w:customStyle="1" w:styleId="B5">
    <w:name w:val="B5"/>
    <w:basedOn w:val="51"/>
    <w:rsid w:val="00852D44"/>
    <w:pPr>
      <w:spacing w:after="180"/>
      <w:jc w:val="left"/>
    </w:pPr>
    <w:rPr>
      <w:lang w:eastAsia="en-US"/>
    </w:rPr>
  </w:style>
  <w:style w:type="paragraph" w:customStyle="1" w:styleId="EX">
    <w:name w:val="EX"/>
    <w:basedOn w:val="a0"/>
    <w:rsid w:val="00852D44"/>
    <w:pPr>
      <w:keepLines/>
      <w:spacing w:after="180"/>
      <w:ind w:left="1702" w:hanging="1418"/>
      <w:jc w:val="left"/>
    </w:pPr>
    <w:rPr>
      <w:lang w:eastAsia="en-US"/>
    </w:rPr>
  </w:style>
  <w:style w:type="paragraph" w:customStyle="1" w:styleId="EW">
    <w:name w:val="EW"/>
    <w:basedOn w:val="EX"/>
    <w:rsid w:val="00852D44"/>
    <w:pPr>
      <w:spacing w:after="0"/>
    </w:pPr>
  </w:style>
  <w:style w:type="paragraph" w:customStyle="1" w:styleId="TAL">
    <w:name w:val="TAL"/>
    <w:basedOn w:val="a0"/>
    <w:rsid w:val="00852D44"/>
    <w:pPr>
      <w:keepNext/>
      <w:keepLines/>
      <w:spacing w:after="0"/>
      <w:jc w:val="left"/>
    </w:pPr>
    <w:rPr>
      <w:sz w:val="18"/>
      <w:lang w:eastAsia="en-US"/>
    </w:rPr>
  </w:style>
  <w:style w:type="paragraph" w:customStyle="1" w:styleId="TAC">
    <w:name w:val="TAC"/>
    <w:basedOn w:val="TAL"/>
    <w:rsid w:val="00852D44"/>
    <w:pPr>
      <w:jc w:val="center"/>
    </w:pPr>
  </w:style>
  <w:style w:type="paragraph" w:customStyle="1" w:styleId="TAH">
    <w:name w:val="TAH"/>
    <w:basedOn w:val="TAC"/>
    <w:rsid w:val="00852D44"/>
    <w:rPr>
      <w:b/>
    </w:rPr>
  </w:style>
  <w:style w:type="paragraph" w:customStyle="1" w:styleId="TAN">
    <w:name w:val="TAN"/>
    <w:basedOn w:val="TAL"/>
    <w:rsid w:val="00852D44"/>
    <w:pPr>
      <w:ind w:left="851" w:hanging="851"/>
    </w:pPr>
  </w:style>
  <w:style w:type="paragraph" w:customStyle="1" w:styleId="TAR">
    <w:name w:val="TAR"/>
    <w:basedOn w:val="TAL"/>
    <w:rsid w:val="00852D44"/>
    <w:pPr>
      <w:jc w:val="right"/>
    </w:pPr>
  </w:style>
  <w:style w:type="paragraph" w:customStyle="1" w:styleId="TH">
    <w:name w:val="TH"/>
    <w:basedOn w:val="a0"/>
    <w:rsid w:val="00852D44"/>
    <w:pPr>
      <w:keepNext/>
      <w:keepLines/>
      <w:spacing w:before="60" w:after="180"/>
      <w:jc w:val="center"/>
    </w:pPr>
    <w:rPr>
      <w:b/>
      <w:lang w:eastAsia="en-US"/>
    </w:rPr>
  </w:style>
  <w:style w:type="paragraph" w:customStyle="1" w:styleId="TF">
    <w:name w:val="TF"/>
    <w:basedOn w:val="TH"/>
    <w:rsid w:val="00852D44"/>
    <w:pPr>
      <w:keepNext w:val="0"/>
      <w:spacing w:before="0" w:after="240"/>
    </w:pPr>
  </w:style>
  <w:style w:type="paragraph" w:customStyle="1" w:styleId="TT">
    <w:name w:val="TT"/>
    <w:basedOn w:val="1"/>
    <w:next w:val="a0"/>
    <w:rsid w:val="00852D44"/>
    <w:pPr>
      <w:numPr>
        <w:numId w:val="0"/>
      </w:numPr>
      <w:ind w:left="1134" w:hanging="1134"/>
      <w:outlineLvl w:val="9"/>
    </w:pPr>
    <w:rPr>
      <w:rFonts w:cs="Times New Roman"/>
      <w:szCs w:val="20"/>
      <w:lang w:eastAsia="en-US"/>
    </w:rPr>
  </w:style>
  <w:style w:type="paragraph" w:customStyle="1" w:styleId="ZA">
    <w:name w:val="ZA"/>
    <w:rsid w:val="00852D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52D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52D4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52D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52D44"/>
  </w:style>
  <w:style w:type="paragraph" w:customStyle="1" w:styleId="ZH">
    <w:name w:val="ZH"/>
    <w:rsid w:val="00852D4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52D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52D44"/>
    <w:pPr>
      <w:framePr w:hRule="auto" w:wrap="notBeside" w:y="852"/>
    </w:pPr>
    <w:rPr>
      <w:i w:val="0"/>
      <w:sz w:val="40"/>
    </w:rPr>
  </w:style>
  <w:style w:type="paragraph" w:customStyle="1" w:styleId="ZU">
    <w:name w:val="ZU"/>
    <w:rsid w:val="00852D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52D44"/>
    <w:pPr>
      <w:framePr w:wrap="notBeside" w:y="16161"/>
    </w:pPr>
  </w:style>
  <w:style w:type="paragraph" w:customStyle="1" w:styleId="FP">
    <w:name w:val="FP"/>
    <w:basedOn w:val="a0"/>
    <w:rsid w:val="00852D44"/>
    <w:pPr>
      <w:spacing w:after="0"/>
      <w:jc w:val="left"/>
    </w:pPr>
    <w:rPr>
      <w:lang w:eastAsia="en-US"/>
    </w:rPr>
  </w:style>
  <w:style w:type="paragraph" w:customStyle="1" w:styleId="Observation">
    <w:name w:val="Observation"/>
    <w:basedOn w:val="Proposal"/>
    <w:qFormat/>
    <w:rsid w:val="00852D44"/>
    <w:pPr>
      <w:numPr>
        <w:numId w:val="13"/>
      </w:numPr>
    </w:pPr>
  </w:style>
  <w:style w:type="paragraph" w:styleId="af5">
    <w:name w:val="table of figures"/>
    <w:basedOn w:val="a0"/>
    <w:next w:val="a0"/>
    <w:uiPriority w:val="99"/>
    <w:rsid w:val="00852D44"/>
    <w:pPr>
      <w:ind w:left="1418" w:hanging="1418"/>
      <w:jc w:val="left"/>
    </w:pPr>
    <w:rPr>
      <w:b/>
    </w:rPr>
  </w:style>
  <w:style w:type="paragraph" w:customStyle="1" w:styleId="Doc-text2">
    <w:name w:val="Doc-text2"/>
    <w:basedOn w:val="a0"/>
    <w:link w:val="Doc-text2Char"/>
    <w:qFormat/>
    <w:rsid w:val="00DF68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F6844"/>
    <w:rPr>
      <w:rFonts w:ascii="Arial" w:eastAsia="MS Mincho" w:hAnsi="Arial"/>
      <w:szCs w:val="24"/>
      <w:lang w:val="en-GB" w:eastAsia="en-GB"/>
    </w:rPr>
  </w:style>
  <w:style w:type="character" w:customStyle="1" w:styleId="CRCoverPageZchn">
    <w:name w:val="CR Cover Page Zchn"/>
    <w:link w:val="CRCoverPage"/>
    <w:rsid w:val="002C1CAD"/>
    <w:rPr>
      <w:rFonts w:ascii="Arial" w:hAnsi="Arial"/>
      <w:lang w:val="en-GB" w:eastAsia="en-US"/>
    </w:rPr>
  </w:style>
  <w:style w:type="paragraph" w:customStyle="1" w:styleId="CRCoverPage">
    <w:name w:val="CR Cover Page"/>
    <w:link w:val="CRCoverPageZchn"/>
    <w:rsid w:val="002C1CA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CE7B6-07BE-4777-A6B3-4802833C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5</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Qianxi Lu</cp:lastModifiedBy>
  <cp:revision>8</cp:revision>
  <cp:lastPrinted>2008-01-31T00:09:00Z</cp:lastPrinted>
  <dcterms:created xsi:type="dcterms:W3CDTF">2021-07-30T08:20:00Z</dcterms:created>
  <dcterms:modified xsi:type="dcterms:W3CDTF">2021-08-03T01:24:00Z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